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D1B10E" w14:textId="1E70F893" w:rsidR="00971875" w:rsidRDefault="003A1C13" w:rsidP="003A1C13">
      <w:pPr>
        <w:widowControl w:val="0"/>
        <w:shd w:val="clear" w:color="auto" w:fill="FFFFFF"/>
        <w:tabs>
          <w:tab w:val="left" w:pos="468"/>
          <w:tab w:val="center" w:pos="4680"/>
        </w:tabs>
        <w:autoSpaceDE w:val="0"/>
        <w:autoSpaceDN w:val="0"/>
        <w:adjustRightInd w:val="0"/>
        <w:spacing w:before="120"/>
        <w:jc w:val="both"/>
        <w:rPr>
          <w:rFonts w:cs="Arial"/>
          <w:b/>
          <w:color w:val="000000"/>
          <w:spacing w:val="-10"/>
          <w:sz w:val="36"/>
          <w:szCs w:val="36"/>
        </w:rPr>
      </w:pPr>
      <w:r>
        <w:rPr>
          <w:rFonts w:ascii="Calibri" w:hAnsi="Calibri"/>
          <w:noProof/>
          <w:sz w:val="16"/>
          <w:szCs w:val="16"/>
          <w:lang w:val="en-GB" w:eastAsia="en-GB"/>
        </w:rPr>
        <w:drawing>
          <wp:anchor distT="0" distB="0" distL="114300" distR="114300" simplePos="0" relativeHeight="251661824" behindDoc="1" locked="0" layoutInCell="1" allowOverlap="1" wp14:anchorId="5C6CE059" wp14:editId="362E0A93">
            <wp:simplePos x="0" y="0"/>
            <wp:positionH relativeFrom="margin">
              <wp:align>left</wp:align>
            </wp:positionH>
            <wp:positionV relativeFrom="paragraph">
              <wp:posOffset>83820</wp:posOffset>
            </wp:positionV>
            <wp:extent cx="598170" cy="702945"/>
            <wp:effectExtent l="0" t="0" r="0" b="1905"/>
            <wp:wrapTight wrapText="bothSides">
              <wp:wrapPolygon edited="0">
                <wp:start x="0" y="0"/>
                <wp:lineTo x="0" y="21073"/>
                <wp:lineTo x="20637" y="21073"/>
                <wp:lineTo x="20637" y="0"/>
                <wp:lineTo x="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noChangeArrowheads="1"/>
                    </pic:cNvPicPr>
                  </pic:nvPicPr>
                  <pic:blipFill>
                    <a:blip r:embed="rId7" cstate="print"/>
                    <a:srcRect/>
                    <a:stretch>
                      <a:fillRect/>
                    </a:stretch>
                  </pic:blipFill>
                  <pic:spPr bwMode="auto">
                    <a:xfrm>
                      <a:off x="0" y="0"/>
                      <a:ext cx="598170" cy="702945"/>
                    </a:xfrm>
                    <a:prstGeom prst="rect">
                      <a:avLst/>
                    </a:prstGeom>
                    <a:noFill/>
                    <a:ln w="9525">
                      <a:noFill/>
                      <a:miter lim="800000"/>
                      <a:headEnd/>
                      <a:tailEnd/>
                    </a:ln>
                  </pic:spPr>
                </pic:pic>
              </a:graphicData>
            </a:graphic>
          </wp:anchor>
        </w:drawing>
      </w:r>
      <w:r w:rsidR="00971875" w:rsidRPr="0075475D">
        <w:rPr>
          <w:rFonts w:cs="Arial"/>
          <w:b/>
          <w:color w:val="000000"/>
          <w:spacing w:val="-10"/>
          <w:sz w:val="36"/>
          <w:szCs w:val="36"/>
        </w:rPr>
        <w:t>Old Wilsonians Cricket Club</w:t>
      </w:r>
    </w:p>
    <w:p w14:paraId="168A4680" w14:textId="79819138" w:rsidR="00643D3F" w:rsidRPr="0075475D" w:rsidRDefault="006E4556" w:rsidP="00643D3F">
      <w:pPr>
        <w:widowControl w:val="0"/>
        <w:shd w:val="clear" w:color="auto" w:fill="FFFFFF"/>
        <w:autoSpaceDE w:val="0"/>
        <w:autoSpaceDN w:val="0"/>
        <w:adjustRightInd w:val="0"/>
        <w:spacing w:before="120"/>
        <w:rPr>
          <w:rFonts w:cs="Arial"/>
          <w:b/>
          <w:color w:val="000000"/>
          <w:spacing w:val="-10"/>
          <w:sz w:val="36"/>
          <w:szCs w:val="36"/>
        </w:rPr>
      </w:pPr>
      <w:r>
        <w:rPr>
          <w:rFonts w:cs="Arial"/>
          <w:b/>
          <w:color w:val="000000"/>
          <w:spacing w:val="-10"/>
          <w:sz w:val="36"/>
          <w:szCs w:val="36"/>
        </w:rPr>
        <w:t>Anti-Bullying Policy</w:t>
      </w:r>
    </w:p>
    <w:p w14:paraId="1B49FEAD" w14:textId="3213BE32" w:rsidR="00722023" w:rsidRDefault="00722023" w:rsidP="00722023">
      <w:pPr>
        <w:pStyle w:val="Heading3"/>
        <w:rPr>
          <w:rFonts w:asciiTheme="minorHAnsi" w:hAnsiTheme="minorHAnsi" w:cstheme="minorHAnsi"/>
          <w:b/>
          <w:bCs/>
          <w:color w:val="auto"/>
          <w:sz w:val="22"/>
          <w:szCs w:val="22"/>
        </w:rPr>
      </w:pPr>
    </w:p>
    <w:p w14:paraId="17E48A51" w14:textId="77777777" w:rsidR="001D6BB6" w:rsidRPr="001D6BB6" w:rsidRDefault="001D6BB6" w:rsidP="001D6BB6">
      <w:pPr>
        <w:pStyle w:val="Heading1"/>
        <w:spacing w:line="300" w:lineRule="atLeast"/>
        <w:rPr>
          <w:rFonts w:ascii="Segoe UI" w:hAnsi="Segoe UI" w:cs="Segoe UI"/>
          <w:color w:val="000000"/>
        </w:rPr>
      </w:pPr>
      <w:r w:rsidRPr="001D6BB6">
        <w:rPr>
          <w:rStyle w:val="Strong"/>
          <w:rFonts w:ascii="Segoe UI" w:hAnsi="Segoe UI" w:cs="Segoe UI"/>
          <w:color w:val="000000"/>
        </w:rPr>
        <w:t>Old Wilsonians Cricket Club</w:t>
      </w:r>
    </w:p>
    <w:p w14:paraId="359AF382" w14:textId="77777777" w:rsidR="001D6BB6" w:rsidRPr="001D6BB6" w:rsidRDefault="001D6BB6" w:rsidP="001D6BB6">
      <w:pPr>
        <w:pStyle w:val="Heading1"/>
        <w:spacing w:line="300" w:lineRule="atLeast"/>
        <w:rPr>
          <w:rFonts w:ascii="Segoe UI" w:hAnsi="Segoe UI" w:cs="Segoe UI"/>
          <w:color w:val="000000"/>
        </w:rPr>
      </w:pPr>
      <w:r w:rsidRPr="001D6BB6">
        <w:rPr>
          <w:rStyle w:val="Strong"/>
          <w:rFonts w:ascii="Segoe UI" w:hAnsi="Segoe UI" w:cs="Segoe UI"/>
          <w:color w:val="000000"/>
        </w:rPr>
        <w:t>Anti</w:t>
      </w:r>
      <w:r w:rsidRPr="001D6BB6">
        <w:rPr>
          <w:rStyle w:val="Strong"/>
          <w:rFonts w:ascii="Segoe UI" w:hAnsi="Segoe UI" w:cs="Segoe UI"/>
          <w:color w:val="000000"/>
        </w:rPr>
        <w:noBreakHyphen/>
        <w:t>Bullying Policy (Updated 2026)</w:t>
      </w:r>
    </w:p>
    <w:p w14:paraId="147C90E7" w14:textId="77777777" w:rsidR="001D6BB6" w:rsidRPr="001D6BB6" w:rsidRDefault="001D6BB6" w:rsidP="001D6BB6">
      <w:pPr>
        <w:pStyle w:val="Heading2"/>
        <w:spacing w:line="300" w:lineRule="atLeast"/>
        <w:rPr>
          <w:rFonts w:ascii="Segoe UI" w:hAnsi="Segoe UI" w:cs="Segoe UI"/>
          <w:b/>
          <w:bCs/>
          <w:color w:val="000000"/>
          <w:u w:val="single"/>
        </w:rPr>
      </w:pPr>
      <w:r w:rsidRPr="001D6BB6">
        <w:rPr>
          <w:rStyle w:val="Strong"/>
          <w:rFonts w:ascii="Segoe UI" w:hAnsi="Segoe UI" w:cs="Segoe UI"/>
          <w:b w:val="0"/>
          <w:bCs w:val="0"/>
          <w:color w:val="000000"/>
          <w:u w:val="single"/>
        </w:rPr>
        <w:t>1. Statement of Intent</w:t>
      </w:r>
    </w:p>
    <w:p w14:paraId="09CFBD1F" w14:textId="77777777" w:rsidR="001D6BB6" w:rsidRDefault="001D6BB6" w:rsidP="001D6BB6">
      <w:pPr>
        <w:pStyle w:val="NormalWeb"/>
        <w:spacing w:line="300" w:lineRule="atLeast"/>
        <w:rPr>
          <w:rFonts w:ascii="Segoe UI" w:hAnsi="Segoe UI" w:cs="Segoe UI"/>
          <w:color w:val="000000"/>
          <w:sz w:val="21"/>
          <w:szCs w:val="21"/>
        </w:rPr>
      </w:pPr>
      <w:r>
        <w:rPr>
          <w:rFonts w:ascii="Segoe UI" w:hAnsi="Segoe UI" w:cs="Segoe UI"/>
          <w:color w:val="000000"/>
          <w:sz w:val="21"/>
          <w:szCs w:val="21"/>
        </w:rPr>
        <w:t>Old Wilsonians Cricket Club (OWCC) is committed to providing a safe, friendly and inclusive environment for all children and young people. Bullying of any kind is unacceptable. All children must be able to report concerns and know incidents will be dealt with promptly, fairly and in line with ECB safeguarding procedures.</w:t>
      </w:r>
      <w:r>
        <w:rPr>
          <w:rFonts w:ascii="Segoe UI" w:hAnsi="Segoe UI" w:cs="Segoe UI"/>
          <w:color w:val="000000"/>
          <w:sz w:val="21"/>
          <w:szCs w:val="21"/>
        </w:rPr>
        <w:br/>
        <w:t>OWCC follows the</w:t>
      </w:r>
      <w:r>
        <w:rPr>
          <w:rStyle w:val="apple-converted-space"/>
          <w:rFonts w:ascii="Segoe UI" w:hAnsi="Segoe UI" w:cs="Segoe UI"/>
          <w:color w:val="000000"/>
          <w:sz w:val="21"/>
          <w:szCs w:val="21"/>
        </w:rPr>
        <w:t> </w:t>
      </w:r>
      <w:r>
        <w:rPr>
          <w:rStyle w:val="Strong"/>
          <w:rFonts w:ascii="Segoe UI" w:hAnsi="Segoe UI" w:cs="Segoe UI"/>
          <w:color w:val="000000"/>
          <w:sz w:val="21"/>
          <w:szCs w:val="21"/>
        </w:rPr>
        <w:t>ECB Safe Hands Policy (2024 edition)</w:t>
      </w:r>
      <w:r>
        <w:rPr>
          <w:rStyle w:val="apple-converted-space"/>
          <w:rFonts w:ascii="Segoe UI" w:hAnsi="Segoe UI" w:cs="Segoe UI"/>
          <w:color w:val="000000"/>
          <w:sz w:val="21"/>
          <w:szCs w:val="21"/>
        </w:rPr>
        <w:t> </w:t>
      </w:r>
      <w:r>
        <w:rPr>
          <w:rFonts w:ascii="Segoe UI" w:hAnsi="Segoe UI" w:cs="Segoe UI"/>
          <w:color w:val="000000"/>
          <w:sz w:val="21"/>
          <w:szCs w:val="21"/>
        </w:rPr>
        <w:t>and uses the ECB Safeguarding Kit Bag templates to ensure our approach reflects national standards.</w:t>
      </w:r>
      <w:r>
        <w:rPr>
          <w:rStyle w:val="apple-converted-space"/>
          <w:rFonts w:ascii="Segoe UI" w:hAnsi="Segoe UI" w:cs="Segoe UI"/>
          <w:color w:val="000000"/>
          <w:sz w:val="21"/>
          <w:szCs w:val="21"/>
        </w:rPr>
        <w:t> </w:t>
      </w:r>
    </w:p>
    <w:p w14:paraId="43DD3599" w14:textId="77777777" w:rsidR="001D6BB6" w:rsidRDefault="001D6BB6" w:rsidP="001D6BB6">
      <w:pPr>
        <w:pStyle w:val="NormalWeb"/>
        <w:spacing w:line="300" w:lineRule="atLeast"/>
        <w:rPr>
          <w:rFonts w:ascii="Segoe UI" w:hAnsi="Segoe UI" w:cs="Segoe UI"/>
          <w:color w:val="000000"/>
          <w:sz w:val="21"/>
          <w:szCs w:val="21"/>
        </w:rPr>
      </w:pPr>
      <w:r>
        <w:rPr>
          <w:rFonts w:ascii="Segoe UI" w:hAnsi="Segoe UI" w:cs="Segoe UI"/>
          <w:color w:val="000000"/>
          <w:sz w:val="21"/>
          <w:szCs w:val="21"/>
        </w:rPr>
        <w:t>OWCC is a</w:t>
      </w:r>
      <w:r>
        <w:rPr>
          <w:rStyle w:val="apple-converted-space"/>
          <w:rFonts w:ascii="Segoe UI" w:hAnsi="Segoe UI" w:cs="Segoe UI"/>
          <w:color w:val="000000"/>
          <w:sz w:val="21"/>
          <w:szCs w:val="21"/>
        </w:rPr>
        <w:t> </w:t>
      </w:r>
      <w:r>
        <w:rPr>
          <w:rStyle w:val="Strong"/>
          <w:rFonts w:ascii="Segoe UI" w:hAnsi="Segoe UI" w:cs="Segoe UI"/>
          <w:color w:val="000000"/>
          <w:sz w:val="21"/>
          <w:szCs w:val="21"/>
        </w:rPr>
        <w:t>TELLING club</w:t>
      </w:r>
      <w:r>
        <w:rPr>
          <w:rFonts w:ascii="Segoe UI" w:hAnsi="Segoe UI" w:cs="Segoe UI"/>
          <w:color w:val="000000"/>
          <w:sz w:val="21"/>
          <w:szCs w:val="21"/>
        </w:rPr>
        <w:t>: anyone who knows or suspects bullying must report it to the Club Safeguarding Officer or other appropriate official.</w:t>
      </w:r>
    </w:p>
    <w:p w14:paraId="185E0730" w14:textId="77777777" w:rsidR="001D6BB6" w:rsidRDefault="000A4859" w:rsidP="001D6BB6">
      <w:pPr>
        <w:spacing w:line="300" w:lineRule="atLeast"/>
        <w:rPr>
          <w:rFonts w:ascii="Segoe UI" w:hAnsi="Segoe UI" w:cs="Segoe UI"/>
          <w:color w:val="000000"/>
          <w:sz w:val="21"/>
          <w:szCs w:val="21"/>
        </w:rPr>
      </w:pPr>
      <w:r>
        <w:rPr>
          <w:rFonts w:ascii="Segoe UI" w:hAnsi="Segoe UI" w:cs="Segoe UI"/>
          <w:noProof/>
          <w:color w:val="000000"/>
          <w:sz w:val="21"/>
          <w:szCs w:val="21"/>
        </w:rPr>
        <w:pict w14:anchorId="4DB2B057">
          <v:rect id="_x0000_i1032" alt="" style="width:468pt;height:.05pt;mso-width-percent:0;mso-height-percent:0;mso-width-percent:0;mso-height-percent:0" o:hralign="center" o:hrstd="t" o:hr="t" fillcolor="#a0a0a0" stroked="f"/>
        </w:pict>
      </w:r>
    </w:p>
    <w:p w14:paraId="6A467B13" w14:textId="77777777" w:rsidR="001D6BB6" w:rsidRPr="001D6BB6" w:rsidRDefault="001D6BB6" w:rsidP="001D6BB6">
      <w:pPr>
        <w:pStyle w:val="Heading2"/>
        <w:spacing w:line="300" w:lineRule="atLeast"/>
        <w:rPr>
          <w:rFonts w:ascii="Segoe UI" w:hAnsi="Segoe UI" w:cs="Segoe UI"/>
          <w:color w:val="000000"/>
          <w:sz w:val="36"/>
          <w:szCs w:val="36"/>
          <w:u w:val="single"/>
        </w:rPr>
      </w:pPr>
      <w:r w:rsidRPr="001D6BB6">
        <w:rPr>
          <w:rStyle w:val="Strong"/>
          <w:rFonts w:ascii="Segoe UI" w:hAnsi="Segoe UI" w:cs="Segoe UI"/>
          <w:color w:val="000000"/>
          <w:u w:val="single"/>
        </w:rPr>
        <w:t>2. What Is Bullying?</w:t>
      </w:r>
    </w:p>
    <w:p w14:paraId="2CEC8269" w14:textId="77777777" w:rsidR="001D6BB6" w:rsidRDefault="001D6BB6" w:rsidP="001D6BB6">
      <w:pPr>
        <w:pStyle w:val="NormalWeb"/>
        <w:spacing w:line="300" w:lineRule="atLeast"/>
        <w:rPr>
          <w:rFonts w:ascii="Segoe UI" w:hAnsi="Segoe UI" w:cs="Segoe UI"/>
          <w:color w:val="000000"/>
          <w:sz w:val="21"/>
          <w:szCs w:val="21"/>
        </w:rPr>
      </w:pPr>
      <w:r>
        <w:rPr>
          <w:rFonts w:ascii="Segoe UI" w:hAnsi="Segoe UI" w:cs="Segoe UI"/>
          <w:color w:val="000000"/>
          <w:sz w:val="21"/>
          <w:szCs w:val="21"/>
        </w:rPr>
        <w:t>The ECB defines bullying as behaviour that causes distress, humiliation, or harm to another person. It may be repeated or a single serious incident. Forms of bullying include:</w:t>
      </w:r>
    </w:p>
    <w:p w14:paraId="0853CF50" w14:textId="77777777" w:rsidR="001D6BB6" w:rsidRDefault="001D6BB6" w:rsidP="001D6BB6">
      <w:pPr>
        <w:pStyle w:val="Heading3"/>
        <w:numPr>
          <w:ilvl w:val="0"/>
          <w:numId w:val="23"/>
        </w:numPr>
        <w:spacing w:line="300" w:lineRule="atLeast"/>
        <w:rPr>
          <w:rFonts w:ascii="Segoe UI" w:hAnsi="Segoe UI" w:cs="Segoe UI"/>
          <w:color w:val="000000"/>
          <w:sz w:val="27"/>
          <w:szCs w:val="27"/>
        </w:rPr>
      </w:pPr>
      <w:r>
        <w:rPr>
          <w:rStyle w:val="Strong"/>
          <w:rFonts w:ascii="Segoe UI" w:hAnsi="Segoe UI" w:cs="Segoe UI"/>
          <w:b w:val="0"/>
          <w:bCs w:val="0"/>
          <w:color w:val="000000"/>
        </w:rPr>
        <w:t>Emotional</w:t>
      </w:r>
    </w:p>
    <w:p w14:paraId="1244E963" w14:textId="77777777" w:rsidR="001D6BB6" w:rsidRDefault="001D6BB6" w:rsidP="001D6BB6">
      <w:pPr>
        <w:pStyle w:val="NormalWeb"/>
        <w:numPr>
          <w:ilvl w:val="1"/>
          <w:numId w:val="23"/>
        </w:numPr>
        <w:spacing w:line="300" w:lineRule="atLeast"/>
        <w:rPr>
          <w:rFonts w:ascii="Segoe UI" w:hAnsi="Segoe UI" w:cs="Segoe UI"/>
          <w:color w:val="000000"/>
          <w:sz w:val="21"/>
          <w:szCs w:val="21"/>
        </w:rPr>
      </w:pPr>
      <w:r>
        <w:rPr>
          <w:rFonts w:ascii="Segoe UI" w:hAnsi="Segoe UI" w:cs="Segoe UI"/>
          <w:color w:val="000000"/>
          <w:sz w:val="21"/>
          <w:szCs w:val="21"/>
        </w:rPr>
        <w:t>Excluding, isolating, manipulating friendships, intimidation.</w:t>
      </w:r>
    </w:p>
    <w:p w14:paraId="78BA2CB7" w14:textId="77777777" w:rsidR="001D6BB6" w:rsidRDefault="001D6BB6" w:rsidP="001D6BB6">
      <w:pPr>
        <w:pStyle w:val="Heading3"/>
        <w:numPr>
          <w:ilvl w:val="0"/>
          <w:numId w:val="23"/>
        </w:numPr>
        <w:spacing w:line="300" w:lineRule="atLeast"/>
        <w:rPr>
          <w:rFonts w:ascii="Segoe UI" w:hAnsi="Segoe UI" w:cs="Segoe UI"/>
          <w:color w:val="000000"/>
          <w:sz w:val="27"/>
          <w:szCs w:val="27"/>
        </w:rPr>
      </w:pPr>
      <w:r>
        <w:rPr>
          <w:rStyle w:val="Strong"/>
          <w:rFonts w:ascii="Segoe UI" w:hAnsi="Segoe UI" w:cs="Segoe UI"/>
          <w:b w:val="0"/>
          <w:bCs w:val="0"/>
          <w:color w:val="000000"/>
        </w:rPr>
        <w:t>Physical</w:t>
      </w:r>
    </w:p>
    <w:p w14:paraId="195259B3" w14:textId="77777777" w:rsidR="001D6BB6" w:rsidRDefault="001D6BB6" w:rsidP="001D6BB6">
      <w:pPr>
        <w:pStyle w:val="NormalWeb"/>
        <w:numPr>
          <w:ilvl w:val="1"/>
          <w:numId w:val="23"/>
        </w:numPr>
        <w:spacing w:line="300" w:lineRule="atLeast"/>
        <w:rPr>
          <w:rFonts w:ascii="Segoe UI" w:hAnsi="Segoe UI" w:cs="Segoe UI"/>
          <w:color w:val="000000"/>
          <w:sz w:val="21"/>
          <w:szCs w:val="21"/>
        </w:rPr>
      </w:pPr>
      <w:r>
        <w:rPr>
          <w:rFonts w:ascii="Segoe UI" w:hAnsi="Segoe UI" w:cs="Segoe UI"/>
          <w:color w:val="000000"/>
          <w:sz w:val="21"/>
          <w:szCs w:val="21"/>
        </w:rPr>
        <w:t>Hitting, kicking, pushing, damaging property.</w:t>
      </w:r>
    </w:p>
    <w:p w14:paraId="0747ED31" w14:textId="77777777" w:rsidR="001D6BB6" w:rsidRDefault="001D6BB6" w:rsidP="001D6BB6">
      <w:pPr>
        <w:pStyle w:val="Heading3"/>
        <w:numPr>
          <w:ilvl w:val="0"/>
          <w:numId w:val="23"/>
        </w:numPr>
        <w:spacing w:line="300" w:lineRule="atLeast"/>
        <w:rPr>
          <w:rFonts w:ascii="Segoe UI" w:hAnsi="Segoe UI" w:cs="Segoe UI"/>
          <w:color w:val="000000"/>
          <w:sz w:val="27"/>
          <w:szCs w:val="27"/>
        </w:rPr>
      </w:pPr>
      <w:r>
        <w:rPr>
          <w:rStyle w:val="Strong"/>
          <w:rFonts w:ascii="Segoe UI" w:hAnsi="Segoe UI" w:cs="Segoe UI"/>
          <w:b w:val="0"/>
          <w:bCs w:val="0"/>
          <w:color w:val="000000"/>
        </w:rPr>
        <w:t>Racist, Discriminatory or Harassment</w:t>
      </w:r>
      <w:r>
        <w:rPr>
          <w:rStyle w:val="Strong"/>
          <w:rFonts w:ascii="Segoe UI" w:hAnsi="Segoe UI" w:cs="Segoe UI"/>
          <w:b w:val="0"/>
          <w:bCs w:val="0"/>
          <w:color w:val="000000"/>
        </w:rPr>
        <w:noBreakHyphen/>
        <w:t>Based Bullying</w:t>
      </w:r>
    </w:p>
    <w:p w14:paraId="6D631703" w14:textId="498CC9C7" w:rsidR="001D6BB6" w:rsidRDefault="001D6BB6" w:rsidP="001D6BB6">
      <w:pPr>
        <w:pStyle w:val="NormalWeb"/>
        <w:numPr>
          <w:ilvl w:val="1"/>
          <w:numId w:val="23"/>
        </w:numPr>
        <w:spacing w:line="300" w:lineRule="atLeast"/>
        <w:rPr>
          <w:rFonts w:ascii="Segoe UI" w:hAnsi="Segoe UI" w:cs="Segoe UI"/>
          <w:color w:val="000000"/>
          <w:sz w:val="21"/>
          <w:szCs w:val="21"/>
        </w:rPr>
      </w:pPr>
      <w:r>
        <w:rPr>
          <w:rFonts w:ascii="Segoe UI" w:hAnsi="Segoe UI" w:cs="Segoe UI"/>
          <w:color w:val="000000"/>
          <w:sz w:val="21"/>
          <w:szCs w:val="21"/>
        </w:rPr>
        <w:t>Includes slurs, gestures, graffiti, or targeting protected characteristics (race, disability, religion, gender identity, etc.).</w:t>
      </w:r>
      <w:r>
        <w:rPr>
          <w:rFonts w:ascii="Segoe UI" w:hAnsi="Segoe UI" w:cs="Segoe UI"/>
          <w:color w:val="000000"/>
          <w:sz w:val="21"/>
          <w:szCs w:val="21"/>
        </w:rPr>
        <w:br/>
        <w:t>(EC</w:t>
      </w:r>
      <w:r>
        <w:rPr>
          <w:rFonts w:ascii="Segoe UI" w:hAnsi="Segoe UI" w:cs="Segoe UI"/>
          <w:color w:val="000000"/>
          <w:sz w:val="21"/>
          <w:szCs w:val="21"/>
        </w:rPr>
        <w:t>B</w:t>
      </w:r>
      <w:r>
        <w:rPr>
          <w:rFonts w:ascii="Segoe UI" w:hAnsi="Segoe UI" w:cs="Segoe UI"/>
          <w:color w:val="000000"/>
          <w:sz w:val="21"/>
          <w:szCs w:val="21"/>
        </w:rPr>
        <w:t xml:space="preserve"> anti</w:t>
      </w:r>
      <w:r>
        <w:rPr>
          <w:rFonts w:ascii="Segoe UI" w:hAnsi="Segoe UI" w:cs="Segoe UI"/>
          <w:color w:val="000000"/>
          <w:sz w:val="21"/>
          <w:szCs w:val="21"/>
        </w:rPr>
        <w:noBreakHyphen/>
        <w:t>discrimination and inclusion standards are part of updated guidance.)</w:t>
      </w:r>
      <w:r>
        <w:rPr>
          <w:rStyle w:val="apple-converted-space"/>
          <w:rFonts w:ascii="Segoe UI" w:hAnsi="Segoe UI" w:cs="Segoe UI"/>
          <w:color w:val="000000"/>
          <w:sz w:val="21"/>
          <w:szCs w:val="21"/>
        </w:rPr>
        <w:t> </w:t>
      </w:r>
    </w:p>
    <w:p w14:paraId="1FBE3D0D" w14:textId="77777777" w:rsidR="001D6BB6" w:rsidRDefault="001D6BB6" w:rsidP="001D6BB6">
      <w:pPr>
        <w:pStyle w:val="Heading3"/>
        <w:numPr>
          <w:ilvl w:val="0"/>
          <w:numId w:val="23"/>
        </w:numPr>
        <w:spacing w:line="300" w:lineRule="atLeast"/>
        <w:rPr>
          <w:rFonts w:ascii="Segoe UI" w:hAnsi="Segoe UI" w:cs="Segoe UI"/>
          <w:color w:val="000000"/>
          <w:sz w:val="27"/>
          <w:szCs w:val="27"/>
        </w:rPr>
      </w:pPr>
      <w:r>
        <w:rPr>
          <w:rStyle w:val="Strong"/>
          <w:rFonts w:ascii="Segoe UI" w:hAnsi="Segoe UI" w:cs="Segoe UI"/>
          <w:b w:val="0"/>
          <w:bCs w:val="0"/>
          <w:color w:val="000000"/>
        </w:rPr>
        <w:t>Sexual or Inappropriate Behaviour</w:t>
      </w:r>
    </w:p>
    <w:p w14:paraId="6038D4F7" w14:textId="77777777" w:rsidR="001D6BB6" w:rsidRDefault="001D6BB6" w:rsidP="001D6BB6">
      <w:pPr>
        <w:pStyle w:val="NormalWeb"/>
        <w:numPr>
          <w:ilvl w:val="1"/>
          <w:numId w:val="23"/>
        </w:numPr>
        <w:spacing w:line="300" w:lineRule="atLeast"/>
        <w:rPr>
          <w:rFonts w:ascii="Segoe UI" w:hAnsi="Segoe UI" w:cs="Segoe UI"/>
          <w:color w:val="000000"/>
          <w:sz w:val="21"/>
          <w:szCs w:val="21"/>
        </w:rPr>
      </w:pPr>
      <w:r>
        <w:rPr>
          <w:rFonts w:ascii="Segoe UI" w:hAnsi="Segoe UI" w:cs="Segoe UI"/>
          <w:color w:val="000000"/>
          <w:sz w:val="21"/>
          <w:szCs w:val="21"/>
        </w:rPr>
        <w:t>Unwanted contact, sexual comments or harassment.</w:t>
      </w:r>
    </w:p>
    <w:p w14:paraId="7F4EFF3D" w14:textId="77777777" w:rsidR="001D6BB6" w:rsidRDefault="001D6BB6" w:rsidP="001D6BB6">
      <w:pPr>
        <w:pStyle w:val="Heading3"/>
        <w:numPr>
          <w:ilvl w:val="0"/>
          <w:numId w:val="23"/>
        </w:numPr>
        <w:spacing w:line="300" w:lineRule="atLeast"/>
        <w:rPr>
          <w:rFonts w:ascii="Segoe UI" w:hAnsi="Segoe UI" w:cs="Segoe UI"/>
          <w:color w:val="000000"/>
          <w:sz w:val="27"/>
          <w:szCs w:val="27"/>
        </w:rPr>
      </w:pPr>
      <w:r>
        <w:rPr>
          <w:rStyle w:val="Strong"/>
          <w:rFonts w:ascii="Segoe UI" w:hAnsi="Segoe UI" w:cs="Segoe UI"/>
          <w:b w:val="0"/>
          <w:bCs w:val="0"/>
          <w:color w:val="000000"/>
        </w:rPr>
        <w:t>Homophobic, Biphobic or Transphobic Bullying</w:t>
      </w:r>
    </w:p>
    <w:p w14:paraId="14A2BC80" w14:textId="77777777" w:rsidR="001D6BB6" w:rsidRDefault="001D6BB6" w:rsidP="001D6BB6">
      <w:pPr>
        <w:pStyle w:val="NormalWeb"/>
        <w:numPr>
          <w:ilvl w:val="1"/>
          <w:numId w:val="23"/>
        </w:numPr>
        <w:spacing w:line="300" w:lineRule="atLeast"/>
        <w:rPr>
          <w:rFonts w:ascii="Segoe UI" w:hAnsi="Segoe UI" w:cs="Segoe UI"/>
          <w:color w:val="000000"/>
          <w:sz w:val="21"/>
          <w:szCs w:val="21"/>
        </w:rPr>
      </w:pPr>
      <w:r>
        <w:rPr>
          <w:rFonts w:ascii="Segoe UI" w:hAnsi="Segoe UI" w:cs="Segoe UI"/>
          <w:color w:val="000000"/>
          <w:sz w:val="21"/>
          <w:szCs w:val="21"/>
        </w:rPr>
        <w:t>Targeting a person’s identity or perceived identity.</w:t>
      </w:r>
    </w:p>
    <w:p w14:paraId="42263F36" w14:textId="77777777" w:rsidR="001D6BB6" w:rsidRDefault="001D6BB6" w:rsidP="001D6BB6">
      <w:pPr>
        <w:pStyle w:val="Heading3"/>
        <w:numPr>
          <w:ilvl w:val="0"/>
          <w:numId w:val="23"/>
        </w:numPr>
        <w:spacing w:line="300" w:lineRule="atLeast"/>
        <w:rPr>
          <w:rFonts w:ascii="Segoe UI" w:hAnsi="Segoe UI" w:cs="Segoe UI"/>
          <w:color w:val="000000"/>
          <w:sz w:val="27"/>
          <w:szCs w:val="27"/>
        </w:rPr>
      </w:pPr>
      <w:r>
        <w:rPr>
          <w:rStyle w:val="Strong"/>
          <w:rFonts w:ascii="Segoe UI" w:hAnsi="Segoe UI" w:cs="Segoe UI"/>
          <w:b w:val="0"/>
          <w:bCs w:val="0"/>
          <w:color w:val="000000"/>
        </w:rPr>
        <w:lastRenderedPageBreak/>
        <w:t>Verbal</w:t>
      </w:r>
    </w:p>
    <w:p w14:paraId="5053C3BF" w14:textId="77777777" w:rsidR="001D6BB6" w:rsidRDefault="001D6BB6" w:rsidP="001D6BB6">
      <w:pPr>
        <w:pStyle w:val="NormalWeb"/>
        <w:numPr>
          <w:ilvl w:val="1"/>
          <w:numId w:val="23"/>
        </w:numPr>
        <w:spacing w:line="300" w:lineRule="atLeast"/>
        <w:rPr>
          <w:rFonts w:ascii="Segoe UI" w:hAnsi="Segoe UI" w:cs="Segoe UI"/>
          <w:color w:val="000000"/>
          <w:sz w:val="21"/>
          <w:szCs w:val="21"/>
        </w:rPr>
      </w:pPr>
      <w:r>
        <w:rPr>
          <w:rFonts w:ascii="Segoe UI" w:hAnsi="Segoe UI" w:cs="Segoe UI"/>
          <w:color w:val="000000"/>
          <w:sz w:val="21"/>
          <w:szCs w:val="21"/>
        </w:rPr>
        <w:t>Name-calling, sarcasm, threats, spreading rumours.</w:t>
      </w:r>
    </w:p>
    <w:p w14:paraId="38895B04" w14:textId="77777777" w:rsidR="001D6BB6" w:rsidRDefault="001D6BB6" w:rsidP="001D6BB6">
      <w:pPr>
        <w:pStyle w:val="Heading3"/>
        <w:numPr>
          <w:ilvl w:val="0"/>
          <w:numId w:val="23"/>
        </w:numPr>
        <w:spacing w:line="300" w:lineRule="atLeast"/>
        <w:rPr>
          <w:rFonts w:ascii="Segoe UI" w:hAnsi="Segoe UI" w:cs="Segoe UI"/>
          <w:color w:val="000000"/>
          <w:sz w:val="27"/>
          <w:szCs w:val="27"/>
        </w:rPr>
      </w:pPr>
      <w:r>
        <w:rPr>
          <w:rStyle w:val="Strong"/>
          <w:rFonts w:ascii="Segoe UI" w:hAnsi="Segoe UI" w:cs="Segoe UI"/>
          <w:b w:val="0"/>
          <w:bCs w:val="0"/>
          <w:color w:val="000000"/>
        </w:rPr>
        <w:t>Cyberbullying</w:t>
      </w:r>
    </w:p>
    <w:p w14:paraId="0875801F" w14:textId="77777777" w:rsidR="001D6BB6" w:rsidRDefault="001D6BB6" w:rsidP="001D6BB6">
      <w:pPr>
        <w:pStyle w:val="NormalWeb"/>
        <w:numPr>
          <w:ilvl w:val="1"/>
          <w:numId w:val="23"/>
        </w:numPr>
        <w:spacing w:line="300" w:lineRule="atLeast"/>
        <w:rPr>
          <w:rFonts w:ascii="Segoe UI" w:hAnsi="Segoe UI" w:cs="Segoe UI"/>
          <w:color w:val="000000"/>
          <w:sz w:val="21"/>
          <w:szCs w:val="21"/>
        </w:rPr>
      </w:pPr>
      <w:r>
        <w:rPr>
          <w:rFonts w:ascii="Segoe UI" w:hAnsi="Segoe UI" w:cs="Segoe UI"/>
          <w:color w:val="000000"/>
          <w:sz w:val="21"/>
          <w:szCs w:val="21"/>
        </w:rPr>
        <w:t>Abuse via messaging, social media, email, gaming platforms, or video/photo misuse.</w:t>
      </w:r>
      <w:r>
        <w:rPr>
          <w:rFonts w:ascii="Segoe UI" w:hAnsi="Segoe UI" w:cs="Segoe UI"/>
          <w:color w:val="000000"/>
          <w:sz w:val="21"/>
          <w:szCs w:val="21"/>
        </w:rPr>
        <w:br/>
        <w:t>The ECB’s updated guidance includes misuse of</w:t>
      </w:r>
      <w:r>
        <w:rPr>
          <w:rStyle w:val="apple-converted-space"/>
          <w:rFonts w:ascii="Segoe UI" w:hAnsi="Segoe UI" w:cs="Segoe UI"/>
          <w:color w:val="000000"/>
          <w:sz w:val="21"/>
          <w:szCs w:val="21"/>
        </w:rPr>
        <w:t> </w:t>
      </w:r>
      <w:r>
        <w:rPr>
          <w:rStyle w:val="Strong"/>
          <w:rFonts w:ascii="Segoe UI" w:hAnsi="Segoe UI" w:cs="Segoe UI"/>
          <w:color w:val="000000"/>
          <w:sz w:val="21"/>
          <w:szCs w:val="21"/>
        </w:rPr>
        <w:t>photography, filming, live</w:t>
      </w:r>
      <w:r>
        <w:rPr>
          <w:rStyle w:val="Strong"/>
          <w:rFonts w:ascii="Segoe UI" w:hAnsi="Segoe UI" w:cs="Segoe UI"/>
          <w:color w:val="000000"/>
          <w:sz w:val="21"/>
          <w:szCs w:val="21"/>
        </w:rPr>
        <w:noBreakHyphen/>
        <w:t>streaming, tagging, personal data, and images</w:t>
      </w:r>
      <w:r>
        <w:rPr>
          <w:rFonts w:ascii="Segoe UI" w:hAnsi="Segoe UI" w:cs="Segoe UI"/>
          <w:color w:val="000000"/>
          <w:sz w:val="21"/>
          <w:szCs w:val="21"/>
        </w:rPr>
        <w:t>.</w:t>
      </w:r>
      <w:r>
        <w:rPr>
          <w:rStyle w:val="apple-converted-space"/>
          <w:rFonts w:ascii="Segoe UI" w:hAnsi="Segoe UI" w:cs="Segoe UI"/>
          <w:color w:val="000000"/>
          <w:sz w:val="21"/>
          <w:szCs w:val="21"/>
        </w:rPr>
        <w:t> </w:t>
      </w:r>
    </w:p>
    <w:p w14:paraId="6A4439EE" w14:textId="77777777" w:rsidR="001D6BB6" w:rsidRDefault="001D6BB6" w:rsidP="001D6BB6">
      <w:pPr>
        <w:pStyle w:val="Heading3"/>
        <w:numPr>
          <w:ilvl w:val="0"/>
          <w:numId w:val="23"/>
        </w:numPr>
        <w:spacing w:line="300" w:lineRule="atLeast"/>
        <w:rPr>
          <w:rFonts w:ascii="Segoe UI" w:hAnsi="Segoe UI" w:cs="Segoe UI"/>
          <w:color w:val="000000"/>
          <w:sz w:val="27"/>
          <w:szCs w:val="27"/>
        </w:rPr>
      </w:pPr>
      <w:r>
        <w:rPr>
          <w:rStyle w:val="Strong"/>
          <w:rFonts w:ascii="Segoe UI" w:hAnsi="Segoe UI" w:cs="Segoe UI"/>
          <w:b w:val="0"/>
          <w:bCs w:val="0"/>
          <w:color w:val="000000"/>
        </w:rPr>
        <w:t>Coordinated or Group Bullying</w:t>
      </w:r>
    </w:p>
    <w:p w14:paraId="566F492F" w14:textId="77777777" w:rsidR="001D6BB6" w:rsidRDefault="001D6BB6" w:rsidP="001D6BB6">
      <w:pPr>
        <w:pStyle w:val="NormalWeb"/>
        <w:numPr>
          <w:ilvl w:val="1"/>
          <w:numId w:val="23"/>
        </w:numPr>
        <w:spacing w:line="300" w:lineRule="atLeast"/>
        <w:rPr>
          <w:rFonts w:ascii="Segoe UI" w:hAnsi="Segoe UI" w:cs="Segoe UI"/>
          <w:color w:val="000000"/>
          <w:sz w:val="21"/>
          <w:szCs w:val="21"/>
        </w:rPr>
      </w:pPr>
      <w:r>
        <w:rPr>
          <w:rFonts w:ascii="Segoe UI" w:hAnsi="Segoe UI" w:cs="Segoe UI"/>
          <w:color w:val="000000"/>
          <w:sz w:val="21"/>
          <w:szCs w:val="21"/>
        </w:rPr>
        <w:t>Online or in</w:t>
      </w:r>
      <w:r>
        <w:rPr>
          <w:rFonts w:ascii="Segoe UI" w:hAnsi="Segoe UI" w:cs="Segoe UI"/>
          <w:color w:val="000000"/>
          <w:sz w:val="21"/>
          <w:szCs w:val="21"/>
        </w:rPr>
        <w:noBreakHyphen/>
        <w:t>person bullying by multiple individuals.</w:t>
      </w:r>
    </w:p>
    <w:p w14:paraId="0657753B" w14:textId="77777777" w:rsidR="001D6BB6" w:rsidRDefault="000A4859" w:rsidP="001D6BB6">
      <w:pPr>
        <w:spacing w:line="300" w:lineRule="atLeast"/>
        <w:rPr>
          <w:rFonts w:ascii="Segoe UI" w:hAnsi="Segoe UI" w:cs="Segoe UI"/>
          <w:color w:val="000000"/>
          <w:sz w:val="21"/>
          <w:szCs w:val="21"/>
        </w:rPr>
      </w:pPr>
      <w:r>
        <w:rPr>
          <w:rFonts w:ascii="Segoe UI" w:hAnsi="Segoe UI" w:cs="Segoe UI"/>
          <w:noProof/>
          <w:color w:val="000000"/>
          <w:sz w:val="21"/>
          <w:szCs w:val="21"/>
        </w:rPr>
        <w:pict w14:anchorId="159DD9BE">
          <v:rect id="_x0000_i1031" style="width:0;height:1.5pt" o:hralign="center" o:hrstd="t" o:hr="t" fillcolor="#a0a0a0" stroked="f"/>
        </w:pict>
      </w:r>
    </w:p>
    <w:p w14:paraId="64391426" w14:textId="77777777" w:rsidR="001D6BB6" w:rsidRPr="001D6BB6" w:rsidRDefault="001D6BB6" w:rsidP="001D6BB6">
      <w:pPr>
        <w:pStyle w:val="Heading2"/>
        <w:spacing w:line="300" w:lineRule="atLeast"/>
        <w:rPr>
          <w:rFonts w:ascii="Segoe UI" w:hAnsi="Segoe UI" w:cs="Segoe UI"/>
          <w:color w:val="000000"/>
          <w:sz w:val="36"/>
          <w:szCs w:val="36"/>
          <w:u w:val="single"/>
        </w:rPr>
      </w:pPr>
      <w:r w:rsidRPr="001D6BB6">
        <w:rPr>
          <w:rStyle w:val="Strong"/>
          <w:rFonts w:ascii="Segoe UI" w:hAnsi="Segoe UI" w:cs="Segoe UI"/>
          <w:color w:val="000000"/>
          <w:u w:val="single"/>
        </w:rPr>
        <w:t>3. Why Respond to Bullying?</w:t>
      </w:r>
    </w:p>
    <w:p w14:paraId="7CC6ED16" w14:textId="77777777" w:rsidR="001D6BB6" w:rsidRDefault="001D6BB6" w:rsidP="001D6BB6">
      <w:pPr>
        <w:pStyle w:val="NormalWeb"/>
        <w:spacing w:line="300" w:lineRule="atLeast"/>
        <w:rPr>
          <w:rFonts w:ascii="Segoe UI" w:hAnsi="Segoe UI" w:cs="Segoe UI"/>
          <w:color w:val="000000"/>
          <w:sz w:val="21"/>
          <w:szCs w:val="21"/>
        </w:rPr>
      </w:pPr>
      <w:r>
        <w:rPr>
          <w:rFonts w:ascii="Segoe UI" w:hAnsi="Segoe UI" w:cs="Segoe UI"/>
          <w:color w:val="000000"/>
          <w:sz w:val="21"/>
          <w:szCs w:val="21"/>
        </w:rPr>
        <w:t>Bullying causes harm and can escalate quickly. Every child has the right to participate in cricket in an environment where they feel safe and respected.</w:t>
      </w:r>
      <w:r>
        <w:rPr>
          <w:rFonts w:ascii="Segoe UI" w:hAnsi="Segoe UI" w:cs="Segoe UI"/>
          <w:color w:val="000000"/>
          <w:sz w:val="21"/>
          <w:szCs w:val="21"/>
        </w:rPr>
        <w:br/>
        <w:t>ECB safeguarding regulations require clubs to take all bullying concerns seriously and act immediately.</w:t>
      </w:r>
      <w:r>
        <w:rPr>
          <w:rStyle w:val="apple-converted-space"/>
          <w:rFonts w:ascii="Segoe UI" w:hAnsi="Segoe UI" w:cs="Segoe UI"/>
          <w:color w:val="000000"/>
          <w:sz w:val="21"/>
          <w:szCs w:val="21"/>
        </w:rPr>
        <w:t> </w:t>
      </w:r>
    </w:p>
    <w:p w14:paraId="046DF589" w14:textId="77777777" w:rsidR="001D6BB6" w:rsidRDefault="000A4859" w:rsidP="001D6BB6">
      <w:pPr>
        <w:spacing w:line="300" w:lineRule="atLeast"/>
        <w:rPr>
          <w:rFonts w:ascii="Segoe UI" w:hAnsi="Segoe UI" w:cs="Segoe UI"/>
          <w:color w:val="000000"/>
          <w:sz w:val="21"/>
          <w:szCs w:val="21"/>
        </w:rPr>
      </w:pPr>
      <w:r>
        <w:rPr>
          <w:rFonts w:ascii="Segoe UI" w:hAnsi="Segoe UI" w:cs="Segoe UI"/>
          <w:noProof/>
          <w:color w:val="000000"/>
          <w:sz w:val="21"/>
          <w:szCs w:val="21"/>
        </w:rPr>
        <w:pict w14:anchorId="5E75B65C">
          <v:rect id="_x0000_i1030" style="width:0;height:1.5pt" o:hralign="center" o:hrstd="t" o:hr="t" fillcolor="#a0a0a0" stroked="f"/>
        </w:pict>
      </w:r>
    </w:p>
    <w:p w14:paraId="09713176" w14:textId="77777777" w:rsidR="001D6BB6" w:rsidRPr="001D6BB6" w:rsidRDefault="001D6BB6" w:rsidP="001D6BB6">
      <w:pPr>
        <w:pStyle w:val="Heading2"/>
        <w:spacing w:line="300" w:lineRule="atLeast"/>
        <w:rPr>
          <w:rFonts w:ascii="Segoe UI" w:hAnsi="Segoe UI" w:cs="Segoe UI"/>
          <w:color w:val="000000"/>
          <w:sz w:val="36"/>
          <w:szCs w:val="36"/>
          <w:u w:val="single"/>
        </w:rPr>
      </w:pPr>
      <w:r w:rsidRPr="001D6BB6">
        <w:rPr>
          <w:rStyle w:val="Strong"/>
          <w:rFonts w:ascii="Segoe UI" w:hAnsi="Segoe UI" w:cs="Segoe UI"/>
          <w:color w:val="000000"/>
          <w:u w:val="single"/>
        </w:rPr>
        <w:t>4. Objectives of This Policy</w:t>
      </w:r>
    </w:p>
    <w:p w14:paraId="5683212E" w14:textId="77777777" w:rsidR="001D6BB6" w:rsidRDefault="001D6BB6" w:rsidP="001D6BB6">
      <w:pPr>
        <w:pStyle w:val="NormalWeb"/>
        <w:spacing w:line="300" w:lineRule="atLeast"/>
        <w:rPr>
          <w:rFonts w:ascii="Segoe UI" w:hAnsi="Segoe UI" w:cs="Segoe UI"/>
          <w:color w:val="000000"/>
          <w:sz w:val="21"/>
          <w:szCs w:val="21"/>
        </w:rPr>
      </w:pPr>
      <w:r>
        <w:rPr>
          <w:rFonts w:ascii="Segoe UI" w:hAnsi="Segoe UI" w:cs="Segoe UI"/>
          <w:color w:val="000000"/>
          <w:sz w:val="21"/>
          <w:szCs w:val="21"/>
        </w:rPr>
        <w:t>OWCC aims to ensure:</w:t>
      </w:r>
    </w:p>
    <w:p w14:paraId="7F9CCD14" w14:textId="77777777" w:rsidR="001D6BB6" w:rsidRDefault="001D6BB6" w:rsidP="001D6BB6">
      <w:pPr>
        <w:numPr>
          <w:ilvl w:val="0"/>
          <w:numId w:val="16"/>
        </w:numPr>
        <w:spacing w:before="100" w:beforeAutospacing="1" w:after="100" w:afterAutospacing="1" w:line="300" w:lineRule="atLeast"/>
        <w:rPr>
          <w:rFonts w:ascii="Segoe UI" w:hAnsi="Segoe UI" w:cs="Segoe UI"/>
          <w:color w:val="000000"/>
          <w:sz w:val="21"/>
          <w:szCs w:val="21"/>
        </w:rPr>
      </w:pPr>
      <w:r>
        <w:rPr>
          <w:rFonts w:ascii="Segoe UI" w:hAnsi="Segoe UI" w:cs="Segoe UI"/>
          <w:color w:val="000000"/>
          <w:sz w:val="21"/>
          <w:szCs w:val="21"/>
        </w:rPr>
        <w:t>All coaches, officials, volunteers, children and parents understand</w:t>
      </w:r>
      <w:r>
        <w:rPr>
          <w:rStyle w:val="apple-converted-space"/>
          <w:rFonts w:ascii="Segoe UI" w:hAnsi="Segoe UI" w:cs="Segoe UI"/>
          <w:color w:val="000000"/>
          <w:sz w:val="21"/>
          <w:szCs w:val="21"/>
        </w:rPr>
        <w:t> </w:t>
      </w:r>
      <w:r>
        <w:rPr>
          <w:rStyle w:val="Strong"/>
          <w:rFonts w:ascii="Segoe UI" w:hAnsi="Segoe UI" w:cs="Segoe UI"/>
          <w:color w:val="000000"/>
          <w:sz w:val="21"/>
          <w:szCs w:val="21"/>
        </w:rPr>
        <w:t>what bullying is</w:t>
      </w:r>
      <w:r>
        <w:rPr>
          <w:rFonts w:ascii="Segoe UI" w:hAnsi="Segoe UI" w:cs="Segoe UI"/>
          <w:color w:val="000000"/>
          <w:sz w:val="21"/>
          <w:szCs w:val="21"/>
        </w:rPr>
        <w:t>.</w:t>
      </w:r>
    </w:p>
    <w:p w14:paraId="3D7483A2" w14:textId="77777777" w:rsidR="001D6BB6" w:rsidRDefault="001D6BB6" w:rsidP="001D6BB6">
      <w:pPr>
        <w:numPr>
          <w:ilvl w:val="0"/>
          <w:numId w:val="16"/>
        </w:numPr>
        <w:spacing w:before="100" w:beforeAutospacing="1" w:after="100" w:afterAutospacing="1" w:line="300" w:lineRule="atLeast"/>
        <w:rPr>
          <w:rFonts w:ascii="Segoe UI" w:hAnsi="Segoe UI" w:cs="Segoe UI"/>
          <w:color w:val="000000"/>
          <w:sz w:val="21"/>
          <w:szCs w:val="21"/>
        </w:rPr>
      </w:pPr>
      <w:r>
        <w:rPr>
          <w:rFonts w:ascii="Segoe UI" w:hAnsi="Segoe UI" w:cs="Segoe UI"/>
          <w:color w:val="000000"/>
          <w:sz w:val="21"/>
          <w:szCs w:val="21"/>
        </w:rPr>
        <w:t>Bullying concerns are managed using</w:t>
      </w:r>
      <w:r>
        <w:rPr>
          <w:rStyle w:val="apple-converted-space"/>
          <w:rFonts w:ascii="Segoe UI" w:hAnsi="Segoe UI" w:cs="Segoe UI"/>
          <w:color w:val="000000"/>
          <w:sz w:val="21"/>
          <w:szCs w:val="21"/>
        </w:rPr>
        <w:t> </w:t>
      </w:r>
      <w:r>
        <w:rPr>
          <w:rStyle w:val="Strong"/>
          <w:rFonts w:ascii="Segoe UI" w:hAnsi="Segoe UI" w:cs="Segoe UI"/>
          <w:color w:val="000000"/>
          <w:sz w:val="21"/>
          <w:szCs w:val="21"/>
        </w:rPr>
        <w:t>ECB</w:t>
      </w:r>
      <w:r>
        <w:rPr>
          <w:rStyle w:val="Strong"/>
          <w:rFonts w:ascii="Segoe UI" w:hAnsi="Segoe UI" w:cs="Segoe UI"/>
          <w:color w:val="000000"/>
          <w:sz w:val="21"/>
          <w:szCs w:val="21"/>
        </w:rPr>
        <w:noBreakHyphen/>
        <w:t>approved reporting procedures</w:t>
      </w:r>
      <w:r>
        <w:rPr>
          <w:rFonts w:ascii="Segoe UI" w:hAnsi="Segoe UI" w:cs="Segoe UI"/>
          <w:color w:val="000000"/>
          <w:sz w:val="21"/>
          <w:szCs w:val="21"/>
        </w:rPr>
        <w:t>.</w:t>
      </w:r>
      <w:r>
        <w:rPr>
          <w:rStyle w:val="apple-converted-space"/>
          <w:rFonts w:ascii="Segoe UI" w:hAnsi="Segoe UI" w:cs="Segoe UI"/>
          <w:color w:val="000000"/>
          <w:sz w:val="21"/>
          <w:szCs w:val="21"/>
        </w:rPr>
        <w:t> </w:t>
      </w:r>
    </w:p>
    <w:p w14:paraId="7BBB5CCC" w14:textId="77777777" w:rsidR="001D6BB6" w:rsidRDefault="001D6BB6" w:rsidP="001D6BB6">
      <w:pPr>
        <w:numPr>
          <w:ilvl w:val="0"/>
          <w:numId w:val="16"/>
        </w:numPr>
        <w:spacing w:before="100" w:beforeAutospacing="1" w:after="100" w:afterAutospacing="1" w:line="300" w:lineRule="atLeast"/>
        <w:rPr>
          <w:rFonts w:ascii="Segoe UI" w:hAnsi="Segoe UI" w:cs="Segoe UI"/>
          <w:color w:val="000000"/>
          <w:sz w:val="21"/>
          <w:szCs w:val="21"/>
        </w:rPr>
      </w:pPr>
      <w:r>
        <w:rPr>
          <w:rFonts w:ascii="Segoe UI" w:hAnsi="Segoe UI" w:cs="Segoe UI"/>
          <w:color w:val="000000"/>
          <w:sz w:val="21"/>
          <w:szCs w:val="21"/>
        </w:rPr>
        <w:t>Everyone knows</w:t>
      </w:r>
      <w:r>
        <w:rPr>
          <w:rStyle w:val="apple-converted-space"/>
          <w:rFonts w:ascii="Segoe UI" w:hAnsi="Segoe UI" w:cs="Segoe UI"/>
          <w:color w:val="000000"/>
          <w:sz w:val="21"/>
          <w:szCs w:val="21"/>
        </w:rPr>
        <w:t> </w:t>
      </w:r>
      <w:r>
        <w:rPr>
          <w:rStyle w:val="Strong"/>
          <w:rFonts w:ascii="Segoe UI" w:hAnsi="Segoe UI" w:cs="Segoe UI"/>
          <w:color w:val="000000"/>
          <w:sz w:val="21"/>
          <w:szCs w:val="21"/>
        </w:rPr>
        <w:t>who to report concerns to</w:t>
      </w:r>
      <w:r>
        <w:rPr>
          <w:rStyle w:val="apple-converted-space"/>
          <w:rFonts w:ascii="Segoe UI" w:hAnsi="Segoe UI" w:cs="Segoe UI"/>
          <w:color w:val="000000"/>
          <w:sz w:val="21"/>
          <w:szCs w:val="21"/>
        </w:rPr>
        <w:t> </w:t>
      </w:r>
      <w:r>
        <w:rPr>
          <w:rFonts w:ascii="Segoe UI" w:hAnsi="Segoe UI" w:cs="Segoe UI"/>
          <w:color w:val="000000"/>
          <w:sz w:val="21"/>
          <w:szCs w:val="21"/>
        </w:rPr>
        <w:t>and what happens next.</w:t>
      </w:r>
    </w:p>
    <w:p w14:paraId="5DE40428" w14:textId="77777777" w:rsidR="001D6BB6" w:rsidRDefault="001D6BB6" w:rsidP="001D6BB6">
      <w:pPr>
        <w:numPr>
          <w:ilvl w:val="0"/>
          <w:numId w:val="16"/>
        </w:numPr>
        <w:spacing w:before="100" w:beforeAutospacing="1" w:after="100" w:afterAutospacing="1" w:line="300" w:lineRule="atLeast"/>
        <w:rPr>
          <w:rFonts w:ascii="Segoe UI" w:hAnsi="Segoe UI" w:cs="Segoe UI"/>
          <w:color w:val="000000"/>
          <w:sz w:val="21"/>
          <w:szCs w:val="21"/>
        </w:rPr>
      </w:pPr>
      <w:r>
        <w:rPr>
          <w:rFonts w:ascii="Segoe UI" w:hAnsi="Segoe UI" w:cs="Segoe UI"/>
          <w:color w:val="000000"/>
          <w:sz w:val="21"/>
          <w:szCs w:val="21"/>
        </w:rPr>
        <w:t>All children and parents feel safe, supported and empowered to raise concerns.</w:t>
      </w:r>
    </w:p>
    <w:p w14:paraId="0F804ABA" w14:textId="77777777" w:rsidR="001D6BB6" w:rsidRDefault="001D6BB6" w:rsidP="001D6BB6">
      <w:pPr>
        <w:numPr>
          <w:ilvl w:val="0"/>
          <w:numId w:val="16"/>
        </w:numPr>
        <w:spacing w:before="100" w:beforeAutospacing="1" w:after="100" w:afterAutospacing="1" w:line="300" w:lineRule="atLeast"/>
        <w:rPr>
          <w:rFonts w:ascii="Segoe UI" w:hAnsi="Segoe UI" w:cs="Segoe UI"/>
          <w:color w:val="000000"/>
          <w:sz w:val="21"/>
          <w:szCs w:val="21"/>
        </w:rPr>
      </w:pPr>
      <w:r>
        <w:rPr>
          <w:rFonts w:ascii="Segoe UI" w:hAnsi="Segoe UI" w:cs="Segoe UI"/>
          <w:color w:val="000000"/>
          <w:sz w:val="21"/>
          <w:szCs w:val="21"/>
        </w:rPr>
        <w:t>Bullying is addressed quickly, appropriately and proportionately.</w:t>
      </w:r>
    </w:p>
    <w:p w14:paraId="47BF6D07" w14:textId="77777777" w:rsidR="001D6BB6" w:rsidRDefault="001D6BB6" w:rsidP="001D6BB6">
      <w:pPr>
        <w:numPr>
          <w:ilvl w:val="0"/>
          <w:numId w:val="16"/>
        </w:numPr>
        <w:spacing w:before="100" w:beforeAutospacing="1" w:after="100" w:afterAutospacing="1" w:line="300" w:lineRule="atLeast"/>
        <w:rPr>
          <w:rFonts w:ascii="Segoe UI" w:hAnsi="Segoe UI" w:cs="Segoe UI"/>
          <w:color w:val="000000"/>
          <w:sz w:val="21"/>
          <w:szCs w:val="21"/>
        </w:rPr>
      </w:pPr>
      <w:r>
        <w:rPr>
          <w:rFonts w:ascii="Segoe UI" w:hAnsi="Segoe UI" w:cs="Segoe UI"/>
          <w:color w:val="000000"/>
          <w:sz w:val="21"/>
          <w:szCs w:val="21"/>
        </w:rPr>
        <w:t>Patterns of behaviour (including “low</w:t>
      </w:r>
      <w:r>
        <w:rPr>
          <w:rFonts w:ascii="Segoe UI" w:hAnsi="Segoe UI" w:cs="Segoe UI"/>
          <w:color w:val="000000"/>
          <w:sz w:val="21"/>
          <w:szCs w:val="21"/>
        </w:rPr>
        <w:noBreakHyphen/>
        <w:t>level concerns”) are monitored in accordance with the</w:t>
      </w:r>
      <w:r>
        <w:rPr>
          <w:rStyle w:val="apple-converted-space"/>
          <w:rFonts w:ascii="Segoe UI" w:hAnsi="Segoe UI" w:cs="Segoe UI"/>
          <w:color w:val="000000"/>
          <w:sz w:val="21"/>
          <w:szCs w:val="21"/>
        </w:rPr>
        <w:t> </w:t>
      </w:r>
      <w:r>
        <w:rPr>
          <w:rStyle w:val="Strong"/>
          <w:rFonts w:ascii="Segoe UI" w:hAnsi="Segoe UI" w:cs="Segoe UI"/>
          <w:color w:val="000000"/>
          <w:sz w:val="21"/>
          <w:szCs w:val="21"/>
        </w:rPr>
        <w:t>ECB’s Low</w:t>
      </w:r>
      <w:r>
        <w:rPr>
          <w:rStyle w:val="Strong"/>
          <w:rFonts w:ascii="Segoe UI" w:hAnsi="Segoe UI" w:cs="Segoe UI"/>
          <w:color w:val="000000"/>
          <w:sz w:val="21"/>
          <w:szCs w:val="21"/>
        </w:rPr>
        <w:noBreakHyphen/>
        <w:t>Level Concerns framework (2025)</w:t>
      </w:r>
      <w:r>
        <w:rPr>
          <w:rFonts w:ascii="Segoe UI" w:hAnsi="Segoe UI" w:cs="Segoe UI"/>
          <w:color w:val="000000"/>
          <w:sz w:val="21"/>
          <w:szCs w:val="21"/>
        </w:rPr>
        <w:t>.</w:t>
      </w:r>
      <w:r>
        <w:rPr>
          <w:rStyle w:val="apple-converted-space"/>
          <w:rFonts w:ascii="Segoe UI" w:hAnsi="Segoe UI" w:cs="Segoe UI"/>
          <w:color w:val="000000"/>
          <w:sz w:val="21"/>
          <w:szCs w:val="21"/>
        </w:rPr>
        <w:t> </w:t>
      </w:r>
    </w:p>
    <w:p w14:paraId="7D170CFE" w14:textId="77777777" w:rsidR="001D6BB6" w:rsidRDefault="000A4859" w:rsidP="001D6BB6">
      <w:pPr>
        <w:spacing w:after="0" w:line="300" w:lineRule="atLeast"/>
        <w:rPr>
          <w:rFonts w:ascii="Segoe UI" w:hAnsi="Segoe UI" w:cs="Segoe UI"/>
          <w:color w:val="000000"/>
          <w:sz w:val="21"/>
          <w:szCs w:val="21"/>
        </w:rPr>
      </w:pPr>
      <w:r>
        <w:rPr>
          <w:rFonts w:ascii="Segoe UI" w:hAnsi="Segoe UI" w:cs="Segoe UI"/>
          <w:noProof/>
          <w:color w:val="000000"/>
          <w:sz w:val="21"/>
          <w:szCs w:val="21"/>
        </w:rPr>
        <w:pict w14:anchorId="5B72EE80">
          <v:rect id="_x0000_i1029" style="width:0;height:1.5pt" o:hralign="center" o:hrstd="t" o:hr="t" fillcolor="#a0a0a0" stroked="f"/>
        </w:pict>
      </w:r>
    </w:p>
    <w:p w14:paraId="785A5F23" w14:textId="77777777" w:rsidR="001D6BB6" w:rsidRPr="001D6BB6" w:rsidRDefault="001D6BB6" w:rsidP="001D6BB6">
      <w:pPr>
        <w:pStyle w:val="Heading2"/>
        <w:spacing w:line="300" w:lineRule="atLeast"/>
        <w:rPr>
          <w:rFonts w:ascii="Segoe UI" w:hAnsi="Segoe UI" w:cs="Segoe UI"/>
          <w:color w:val="000000"/>
          <w:sz w:val="36"/>
          <w:szCs w:val="36"/>
          <w:u w:val="single"/>
        </w:rPr>
      </w:pPr>
      <w:r w:rsidRPr="001D6BB6">
        <w:rPr>
          <w:rStyle w:val="Strong"/>
          <w:rFonts w:ascii="Segoe UI" w:hAnsi="Segoe UI" w:cs="Segoe UI"/>
          <w:color w:val="000000"/>
          <w:u w:val="single"/>
        </w:rPr>
        <w:t>5. Signs and Symptoms</w:t>
      </w:r>
    </w:p>
    <w:p w14:paraId="3E00AD16" w14:textId="77777777" w:rsidR="001D6BB6" w:rsidRDefault="001D6BB6" w:rsidP="001D6BB6">
      <w:pPr>
        <w:pStyle w:val="NormalWeb"/>
        <w:spacing w:line="300" w:lineRule="atLeast"/>
        <w:rPr>
          <w:rFonts w:ascii="Segoe UI" w:hAnsi="Segoe UI" w:cs="Segoe UI"/>
          <w:color w:val="000000"/>
          <w:sz w:val="21"/>
          <w:szCs w:val="21"/>
        </w:rPr>
      </w:pPr>
      <w:r>
        <w:rPr>
          <w:rFonts w:ascii="Segoe UI" w:hAnsi="Segoe UI" w:cs="Segoe UI"/>
          <w:color w:val="000000"/>
          <w:sz w:val="21"/>
          <w:szCs w:val="21"/>
        </w:rPr>
        <w:t>Adults should remain alert to changes in behaviour that may indicate bullying. These may include:</w:t>
      </w:r>
    </w:p>
    <w:p w14:paraId="3AFD0A12" w14:textId="77777777" w:rsidR="001D6BB6" w:rsidRDefault="001D6BB6" w:rsidP="001D6BB6">
      <w:pPr>
        <w:numPr>
          <w:ilvl w:val="0"/>
          <w:numId w:val="17"/>
        </w:numPr>
        <w:spacing w:before="100" w:beforeAutospacing="1" w:after="100" w:afterAutospacing="1" w:line="300" w:lineRule="atLeast"/>
        <w:rPr>
          <w:rFonts w:ascii="Segoe UI" w:hAnsi="Segoe UI" w:cs="Segoe UI"/>
          <w:color w:val="000000"/>
          <w:sz w:val="21"/>
          <w:szCs w:val="21"/>
        </w:rPr>
      </w:pPr>
      <w:r>
        <w:rPr>
          <w:rFonts w:ascii="Segoe UI" w:hAnsi="Segoe UI" w:cs="Segoe UI"/>
          <w:color w:val="000000"/>
          <w:sz w:val="21"/>
          <w:szCs w:val="21"/>
        </w:rPr>
        <w:t>Reluctance to attend club activity</w:t>
      </w:r>
    </w:p>
    <w:p w14:paraId="18782FA8" w14:textId="77777777" w:rsidR="001D6BB6" w:rsidRDefault="001D6BB6" w:rsidP="001D6BB6">
      <w:pPr>
        <w:numPr>
          <w:ilvl w:val="0"/>
          <w:numId w:val="17"/>
        </w:numPr>
        <w:spacing w:before="100" w:beforeAutospacing="1" w:after="100" w:afterAutospacing="1" w:line="300" w:lineRule="atLeast"/>
        <w:rPr>
          <w:rFonts w:ascii="Segoe UI" w:hAnsi="Segoe UI" w:cs="Segoe UI"/>
          <w:color w:val="000000"/>
          <w:sz w:val="21"/>
          <w:szCs w:val="21"/>
        </w:rPr>
      </w:pPr>
      <w:r>
        <w:rPr>
          <w:rFonts w:ascii="Segoe UI" w:hAnsi="Segoe UI" w:cs="Segoe UI"/>
          <w:color w:val="000000"/>
          <w:sz w:val="21"/>
          <w:szCs w:val="21"/>
        </w:rPr>
        <w:t>Anxiety, withdrawal, loss of confidence</w:t>
      </w:r>
    </w:p>
    <w:p w14:paraId="55C8EEB6" w14:textId="77777777" w:rsidR="001D6BB6" w:rsidRDefault="001D6BB6" w:rsidP="001D6BB6">
      <w:pPr>
        <w:numPr>
          <w:ilvl w:val="0"/>
          <w:numId w:val="17"/>
        </w:numPr>
        <w:spacing w:before="100" w:beforeAutospacing="1" w:after="100" w:afterAutospacing="1" w:line="300" w:lineRule="atLeast"/>
        <w:rPr>
          <w:rFonts w:ascii="Segoe UI" w:hAnsi="Segoe UI" w:cs="Segoe UI"/>
          <w:color w:val="000000"/>
          <w:sz w:val="21"/>
          <w:szCs w:val="21"/>
        </w:rPr>
      </w:pPr>
      <w:r>
        <w:rPr>
          <w:rFonts w:ascii="Segoe UI" w:hAnsi="Segoe UI" w:cs="Segoe UI"/>
          <w:color w:val="000000"/>
          <w:sz w:val="21"/>
          <w:szCs w:val="21"/>
        </w:rPr>
        <w:t>Damaged belongings or missing possessions</w:t>
      </w:r>
    </w:p>
    <w:p w14:paraId="187A9C2E" w14:textId="77777777" w:rsidR="001D6BB6" w:rsidRDefault="001D6BB6" w:rsidP="001D6BB6">
      <w:pPr>
        <w:numPr>
          <w:ilvl w:val="0"/>
          <w:numId w:val="17"/>
        </w:numPr>
        <w:spacing w:before="100" w:beforeAutospacing="1" w:after="100" w:afterAutospacing="1" w:line="300" w:lineRule="atLeast"/>
        <w:rPr>
          <w:rFonts w:ascii="Segoe UI" w:hAnsi="Segoe UI" w:cs="Segoe UI"/>
          <w:color w:val="000000"/>
          <w:sz w:val="21"/>
          <w:szCs w:val="21"/>
        </w:rPr>
      </w:pPr>
      <w:r>
        <w:rPr>
          <w:rFonts w:ascii="Segoe UI" w:hAnsi="Segoe UI" w:cs="Segoe UI"/>
          <w:color w:val="000000"/>
          <w:sz w:val="21"/>
          <w:szCs w:val="21"/>
        </w:rPr>
        <w:t>Unexplained injuries</w:t>
      </w:r>
    </w:p>
    <w:p w14:paraId="32C63EF1" w14:textId="77777777" w:rsidR="001D6BB6" w:rsidRDefault="001D6BB6" w:rsidP="001D6BB6">
      <w:pPr>
        <w:numPr>
          <w:ilvl w:val="0"/>
          <w:numId w:val="17"/>
        </w:numPr>
        <w:spacing w:before="100" w:beforeAutospacing="1" w:after="100" w:afterAutospacing="1" w:line="300" w:lineRule="atLeast"/>
        <w:rPr>
          <w:rFonts w:ascii="Segoe UI" w:hAnsi="Segoe UI" w:cs="Segoe UI"/>
          <w:color w:val="000000"/>
          <w:sz w:val="21"/>
          <w:szCs w:val="21"/>
        </w:rPr>
      </w:pPr>
      <w:r>
        <w:rPr>
          <w:rFonts w:ascii="Segoe UI" w:hAnsi="Segoe UI" w:cs="Segoe UI"/>
          <w:color w:val="000000"/>
          <w:sz w:val="21"/>
          <w:szCs w:val="21"/>
        </w:rPr>
        <w:t>Difficulty sleeping or nightmares</w:t>
      </w:r>
    </w:p>
    <w:p w14:paraId="7A698029" w14:textId="77777777" w:rsidR="001D6BB6" w:rsidRDefault="001D6BB6" w:rsidP="001D6BB6">
      <w:pPr>
        <w:numPr>
          <w:ilvl w:val="0"/>
          <w:numId w:val="17"/>
        </w:numPr>
        <w:spacing w:before="100" w:beforeAutospacing="1" w:after="100" w:afterAutospacing="1" w:line="300" w:lineRule="atLeast"/>
        <w:rPr>
          <w:rFonts w:ascii="Segoe UI" w:hAnsi="Segoe UI" w:cs="Segoe UI"/>
          <w:color w:val="000000"/>
          <w:sz w:val="21"/>
          <w:szCs w:val="21"/>
        </w:rPr>
      </w:pPr>
      <w:r>
        <w:rPr>
          <w:rFonts w:ascii="Segoe UI" w:hAnsi="Segoe UI" w:cs="Segoe UI"/>
          <w:color w:val="000000"/>
          <w:sz w:val="21"/>
          <w:szCs w:val="21"/>
        </w:rPr>
        <w:t>Aggression or disruptive behaviour</w:t>
      </w:r>
    </w:p>
    <w:p w14:paraId="3C669237" w14:textId="77777777" w:rsidR="001D6BB6" w:rsidRDefault="001D6BB6" w:rsidP="001D6BB6">
      <w:pPr>
        <w:numPr>
          <w:ilvl w:val="0"/>
          <w:numId w:val="17"/>
        </w:numPr>
        <w:spacing w:before="100" w:beforeAutospacing="1" w:after="100" w:afterAutospacing="1" w:line="300" w:lineRule="atLeast"/>
        <w:rPr>
          <w:rFonts w:ascii="Segoe UI" w:hAnsi="Segoe UI" w:cs="Segoe UI"/>
          <w:color w:val="000000"/>
          <w:sz w:val="21"/>
          <w:szCs w:val="21"/>
        </w:rPr>
      </w:pPr>
      <w:r>
        <w:rPr>
          <w:rFonts w:ascii="Segoe UI" w:hAnsi="Segoe UI" w:cs="Segoe UI"/>
          <w:color w:val="000000"/>
          <w:sz w:val="21"/>
          <w:szCs w:val="21"/>
        </w:rPr>
        <w:lastRenderedPageBreak/>
        <w:t>Changes in appetite</w:t>
      </w:r>
    </w:p>
    <w:p w14:paraId="4604226B" w14:textId="77777777" w:rsidR="001D6BB6" w:rsidRDefault="001D6BB6" w:rsidP="001D6BB6">
      <w:pPr>
        <w:numPr>
          <w:ilvl w:val="0"/>
          <w:numId w:val="17"/>
        </w:numPr>
        <w:spacing w:before="100" w:beforeAutospacing="1" w:after="100" w:afterAutospacing="1" w:line="300" w:lineRule="atLeast"/>
        <w:rPr>
          <w:rFonts w:ascii="Segoe UI" w:hAnsi="Segoe UI" w:cs="Segoe UI"/>
          <w:color w:val="000000"/>
          <w:sz w:val="21"/>
          <w:szCs w:val="21"/>
        </w:rPr>
      </w:pPr>
      <w:r>
        <w:rPr>
          <w:rFonts w:ascii="Segoe UI" w:hAnsi="Segoe UI" w:cs="Segoe UI"/>
          <w:color w:val="000000"/>
          <w:sz w:val="21"/>
          <w:szCs w:val="21"/>
        </w:rPr>
        <w:t>Unexplained excuses or evasiveness</w:t>
      </w:r>
    </w:p>
    <w:p w14:paraId="27A945EE" w14:textId="77777777" w:rsidR="001D6BB6" w:rsidRDefault="001D6BB6" w:rsidP="001D6BB6">
      <w:pPr>
        <w:numPr>
          <w:ilvl w:val="0"/>
          <w:numId w:val="17"/>
        </w:numPr>
        <w:spacing w:before="100" w:beforeAutospacing="1" w:after="100" w:afterAutospacing="1" w:line="300" w:lineRule="atLeast"/>
        <w:rPr>
          <w:rFonts w:ascii="Segoe UI" w:hAnsi="Segoe UI" w:cs="Segoe UI"/>
          <w:color w:val="000000"/>
          <w:sz w:val="21"/>
          <w:szCs w:val="21"/>
        </w:rPr>
      </w:pPr>
      <w:r>
        <w:rPr>
          <w:rFonts w:ascii="Segoe UI" w:hAnsi="Segoe UI" w:cs="Segoe UI"/>
          <w:color w:val="000000"/>
          <w:sz w:val="21"/>
          <w:szCs w:val="21"/>
        </w:rPr>
        <w:t>Sudden dislike of social or cricket environments</w:t>
      </w:r>
    </w:p>
    <w:p w14:paraId="23EC73E2" w14:textId="77777777" w:rsidR="001D6BB6" w:rsidRDefault="001D6BB6" w:rsidP="001D6BB6">
      <w:pPr>
        <w:pStyle w:val="NormalWeb"/>
        <w:spacing w:line="300" w:lineRule="atLeast"/>
        <w:rPr>
          <w:rFonts w:ascii="Segoe UI" w:hAnsi="Segoe UI" w:cs="Segoe UI"/>
          <w:color w:val="000000"/>
          <w:sz w:val="21"/>
          <w:szCs w:val="21"/>
        </w:rPr>
      </w:pPr>
      <w:r>
        <w:rPr>
          <w:rFonts w:ascii="Segoe UI" w:hAnsi="Segoe UI" w:cs="Segoe UI"/>
          <w:color w:val="000000"/>
          <w:sz w:val="21"/>
          <w:szCs w:val="21"/>
        </w:rPr>
        <w:t>These may indicate other concerns, but bullying must always be investigated.</w:t>
      </w:r>
    </w:p>
    <w:p w14:paraId="41267653" w14:textId="77777777" w:rsidR="001D6BB6" w:rsidRDefault="000A4859" w:rsidP="001D6BB6">
      <w:pPr>
        <w:spacing w:line="300" w:lineRule="atLeast"/>
        <w:rPr>
          <w:rFonts w:ascii="Segoe UI" w:hAnsi="Segoe UI" w:cs="Segoe UI"/>
          <w:color w:val="000000"/>
          <w:sz w:val="21"/>
          <w:szCs w:val="21"/>
        </w:rPr>
      </w:pPr>
      <w:r>
        <w:rPr>
          <w:rFonts w:ascii="Segoe UI" w:hAnsi="Segoe UI" w:cs="Segoe UI"/>
          <w:noProof/>
          <w:color w:val="000000"/>
          <w:sz w:val="21"/>
          <w:szCs w:val="21"/>
        </w:rPr>
        <w:pict w14:anchorId="57E63174">
          <v:rect id="_x0000_i1028" style="width:0;height:1.5pt" o:hralign="center" o:hrstd="t" o:hr="t" fillcolor="#a0a0a0" stroked="f"/>
        </w:pict>
      </w:r>
    </w:p>
    <w:p w14:paraId="7B962417" w14:textId="77777777" w:rsidR="001D6BB6" w:rsidRPr="001D6BB6" w:rsidRDefault="001D6BB6" w:rsidP="001D6BB6">
      <w:pPr>
        <w:pStyle w:val="Heading2"/>
        <w:spacing w:line="300" w:lineRule="atLeast"/>
        <w:rPr>
          <w:rFonts w:ascii="Segoe UI" w:hAnsi="Segoe UI" w:cs="Segoe UI"/>
          <w:color w:val="000000"/>
          <w:sz w:val="36"/>
          <w:szCs w:val="36"/>
          <w:u w:val="single"/>
        </w:rPr>
      </w:pPr>
      <w:r w:rsidRPr="001D6BB6">
        <w:rPr>
          <w:rStyle w:val="Strong"/>
          <w:rFonts w:ascii="Segoe UI" w:hAnsi="Segoe UI" w:cs="Segoe UI"/>
          <w:color w:val="000000"/>
          <w:u w:val="single"/>
        </w:rPr>
        <w:t>6. Reporting Procedures (Updated 2026)</w:t>
      </w:r>
    </w:p>
    <w:p w14:paraId="49F393AC" w14:textId="77777777" w:rsidR="001D6BB6" w:rsidRDefault="001D6BB6" w:rsidP="001D6BB6">
      <w:pPr>
        <w:pStyle w:val="Heading3"/>
        <w:spacing w:line="300" w:lineRule="atLeast"/>
        <w:rPr>
          <w:rFonts w:ascii="Segoe UI" w:hAnsi="Segoe UI" w:cs="Segoe UI"/>
          <w:color w:val="000000"/>
        </w:rPr>
      </w:pPr>
      <w:r>
        <w:rPr>
          <w:rStyle w:val="Strong"/>
          <w:rFonts w:ascii="Segoe UI" w:hAnsi="Segoe UI" w:cs="Segoe UI"/>
          <w:b w:val="0"/>
          <w:bCs w:val="0"/>
          <w:color w:val="000000"/>
        </w:rPr>
        <w:t>Immediate danger:</w:t>
      </w:r>
    </w:p>
    <w:p w14:paraId="2074F6FE" w14:textId="77777777" w:rsidR="001D6BB6" w:rsidRDefault="001D6BB6" w:rsidP="001D6BB6">
      <w:pPr>
        <w:pStyle w:val="NormalWeb"/>
        <w:spacing w:line="300" w:lineRule="atLeast"/>
        <w:rPr>
          <w:rFonts w:ascii="Segoe UI" w:hAnsi="Segoe UI" w:cs="Segoe UI"/>
          <w:color w:val="000000"/>
          <w:sz w:val="21"/>
          <w:szCs w:val="21"/>
        </w:rPr>
      </w:pPr>
      <w:r>
        <w:rPr>
          <w:rFonts w:ascii="Segoe UI" w:hAnsi="Segoe UI" w:cs="Segoe UI"/>
          <w:color w:val="000000"/>
          <w:sz w:val="21"/>
          <w:szCs w:val="21"/>
        </w:rPr>
        <w:t>Call</w:t>
      </w:r>
      <w:r>
        <w:rPr>
          <w:rStyle w:val="apple-converted-space"/>
          <w:rFonts w:ascii="Segoe UI" w:hAnsi="Segoe UI" w:cs="Segoe UI"/>
          <w:color w:val="000000"/>
          <w:sz w:val="21"/>
          <w:szCs w:val="21"/>
        </w:rPr>
        <w:t> </w:t>
      </w:r>
      <w:r>
        <w:rPr>
          <w:rStyle w:val="Strong"/>
          <w:rFonts w:ascii="Segoe UI" w:hAnsi="Segoe UI" w:cs="Segoe UI"/>
          <w:color w:val="000000"/>
          <w:sz w:val="21"/>
          <w:szCs w:val="21"/>
        </w:rPr>
        <w:t>999</w:t>
      </w:r>
      <w:r>
        <w:rPr>
          <w:rFonts w:ascii="Segoe UI" w:hAnsi="Segoe UI" w:cs="Segoe UI"/>
          <w:color w:val="000000"/>
          <w:sz w:val="21"/>
          <w:szCs w:val="21"/>
        </w:rPr>
        <w:t>.</w:t>
      </w:r>
    </w:p>
    <w:p w14:paraId="42342904" w14:textId="77777777" w:rsidR="001D6BB6" w:rsidRDefault="001D6BB6" w:rsidP="001D6BB6">
      <w:pPr>
        <w:pStyle w:val="Heading3"/>
        <w:spacing w:line="300" w:lineRule="atLeast"/>
        <w:rPr>
          <w:rFonts w:ascii="Segoe UI" w:hAnsi="Segoe UI" w:cs="Segoe UI"/>
          <w:color w:val="000000"/>
          <w:sz w:val="27"/>
          <w:szCs w:val="27"/>
        </w:rPr>
      </w:pPr>
      <w:r>
        <w:rPr>
          <w:rStyle w:val="Strong"/>
          <w:rFonts w:ascii="Segoe UI" w:hAnsi="Segoe UI" w:cs="Segoe UI"/>
          <w:b w:val="0"/>
          <w:bCs w:val="0"/>
          <w:color w:val="000000"/>
        </w:rPr>
        <w:t>Non</w:t>
      </w:r>
      <w:r>
        <w:rPr>
          <w:rStyle w:val="Strong"/>
          <w:rFonts w:ascii="Segoe UI" w:hAnsi="Segoe UI" w:cs="Segoe UI"/>
          <w:b w:val="0"/>
          <w:bCs w:val="0"/>
          <w:color w:val="000000"/>
        </w:rPr>
        <w:noBreakHyphen/>
        <w:t>emergency concerns:</w:t>
      </w:r>
    </w:p>
    <w:p w14:paraId="661667E0" w14:textId="77777777" w:rsidR="001D6BB6" w:rsidRDefault="001D6BB6" w:rsidP="001D6BB6">
      <w:pPr>
        <w:pStyle w:val="NormalWeb"/>
        <w:spacing w:line="300" w:lineRule="atLeast"/>
        <w:rPr>
          <w:rFonts w:ascii="Segoe UI" w:hAnsi="Segoe UI" w:cs="Segoe UI"/>
          <w:color w:val="000000"/>
          <w:sz w:val="21"/>
          <w:szCs w:val="21"/>
        </w:rPr>
      </w:pPr>
      <w:r>
        <w:rPr>
          <w:rFonts w:ascii="Segoe UI" w:hAnsi="Segoe UI" w:cs="Segoe UI"/>
          <w:color w:val="000000"/>
          <w:sz w:val="21"/>
          <w:szCs w:val="21"/>
        </w:rPr>
        <w:t>Concerns must be reported as soon as possible to:</w:t>
      </w:r>
    </w:p>
    <w:p w14:paraId="049BEC06" w14:textId="77777777" w:rsidR="001D6BB6" w:rsidRDefault="001D6BB6" w:rsidP="001D6BB6">
      <w:pPr>
        <w:numPr>
          <w:ilvl w:val="0"/>
          <w:numId w:val="18"/>
        </w:numPr>
        <w:spacing w:before="100" w:beforeAutospacing="1" w:after="100" w:afterAutospacing="1" w:line="300" w:lineRule="atLeast"/>
        <w:rPr>
          <w:rFonts w:ascii="Segoe UI" w:hAnsi="Segoe UI" w:cs="Segoe UI"/>
          <w:color w:val="000000"/>
          <w:sz w:val="21"/>
          <w:szCs w:val="21"/>
        </w:rPr>
      </w:pPr>
      <w:r>
        <w:rPr>
          <w:rStyle w:val="Strong"/>
          <w:rFonts w:ascii="Segoe UI" w:hAnsi="Segoe UI" w:cs="Segoe UI"/>
          <w:color w:val="000000"/>
          <w:sz w:val="21"/>
          <w:szCs w:val="21"/>
        </w:rPr>
        <w:t>Club Safeguarding Officer: Ellie Thomas</w:t>
      </w:r>
    </w:p>
    <w:p w14:paraId="6CBA4804" w14:textId="77777777" w:rsidR="001D6BB6" w:rsidRDefault="001D6BB6" w:rsidP="001D6BB6">
      <w:pPr>
        <w:numPr>
          <w:ilvl w:val="0"/>
          <w:numId w:val="18"/>
        </w:numPr>
        <w:spacing w:before="100" w:beforeAutospacing="1" w:after="100" w:afterAutospacing="1" w:line="300" w:lineRule="atLeast"/>
        <w:rPr>
          <w:rFonts w:ascii="Segoe UI" w:hAnsi="Segoe UI" w:cs="Segoe UI"/>
          <w:color w:val="000000"/>
          <w:sz w:val="21"/>
          <w:szCs w:val="21"/>
        </w:rPr>
      </w:pPr>
      <w:r>
        <w:rPr>
          <w:rStyle w:val="Strong"/>
          <w:rFonts w:ascii="Segoe UI" w:hAnsi="Segoe UI" w:cs="Segoe UI"/>
          <w:color w:val="000000"/>
          <w:sz w:val="21"/>
          <w:szCs w:val="21"/>
        </w:rPr>
        <w:t>County Safeguarding Officer (Kent)</w:t>
      </w:r>
    </w:p>
    <w:p w14:paraId="4169B73E" w14:textId="77777777" w:rsidR="001D6BB6" w:rsidRDefault="001D6BB6" w:rsidP="001D6BB6">
      <w:pPr>
        <w:numPr>
          <w:ilvl w:val="0"/>
          <w:numId w:val="18"/>
        </w:numPr>
        <w:spacing w:before="100" w:beforeAutospacing="1" w:after="100" w:afterAutospacing="1" w:line="300" w:lineRule="atLeast"/>
        <w:rPr>
          <w:rFonts w:ascii="Segoe UI" w:hAnsi="Segoe UI" w:cs="Segoe UI"/>
          <w:color w:val="000000"/>
          <w:sz w:val="21"/>
          <w:szCs w:val="21"/>
        </w:rPr>
      </w:pPr>
      <w:r>
        <w:rPr>
          <w:rStyle w:val="Strong"/>
          <w:rFonts w:ascii="Segoe UI" w:hAnsi="Segoe UI" w:cs="Segoe UI"/>
          <w:color w:val="000000"/>
          <w:sz w:val="21"/>
          <w:szCs w:val="21"/>
        </w:rPr>
        <w:t>ECB Cricket Regulator Safeguarding Team:</w:t>
      </w:r>
      <w:r>
        <w:rPr>
          <w:rFonts w:ascii="Segoe UI" w:hAnsi="Segoe UI" w:cs="Segoe UI"/>
          <w:color w:val="000000"/>
          <w:sz w:val="21"/>
          <w:szCs w:val="21"/>
        </w:rPr>
        <w:br/>
        <w:t>safeguarding@cricketregulator.co.uk /</w:t>
      </w:r>
      <w:r>
        <w:rPr>
          <w:rStyle w:val="apple-converted-space"/>
          <w:rFonts w:ascii="Segoe UI" w:hAnsi="Segoe UI" w:cs="Segoe UI"/>
          <w:color w:val="000000"/>
          <w:sz w:val="21"/>
          <w:szCs w:val="21"/>
        </w:rPr>
        <w:t> </w:t>
      </w:r>
      <w:r>
        <w:rPr>
          <w:rStyle w:val="Strong"/>
          <w:rFonts w:ascii="Segoe UI" w:hAnsi="Segoe UI" w:cs="Segoe UI"/>
          <w:color w:val="000000"/>
          <w:sz w:val="21"/>
          <w:szCs w:val="21"/>
        </w:rPr>
        <w:t>020 7432 1200</w:t>
      </w:r>
      <w:r>
        <w:rPr>
          <w:rFonts w:ascii="Segoe UI" w:hAnsi="Segoe UI" w:cs="Segoe UI"/>
          <w:color w:val="000000"/>
          <w:sz w:val="21"/>
          <w:szCs w:val="21"/>
        </w:rPr>
        <w:br/>
        <w:t>(This is now the required national reporting route, replacing older “Child Protection Team” references.)</w:t>
      </w:r>
    </w:p>
    <w:p w14:paraId="29F322FB" w14:textId="77777777" w:rsidR="001D6BB6" w:rsidRDefault="001D6BB6" w:rsidP="001D6BB6">
      <w:pPr>
        <w:pStyle w:val="Heading3"/>
        <w:spacing w:line="300" w:lineRule="atLeast"/>
        <w:rPr>
          <w:rFonts w:ascii="Segoe UI" w:hAnsi="Segoe UI" w:cs="Segoe UI"/>
          <w:color w:val="000000"/>
          <w:sz w:val="27"/>
          <w:szCs w:val="27"/>
        </w:rPr>
      </w:pPr>
      <w:r>
        <w:rPr>
          <w:rStyle w:val="Strong"/>
          <w:rFonts w:ascii="Segoe UI" w:hAnsi="Segoe UI" w:cs="Segoe UI"/>
          <w:b w:val="0"/>
          <w:bCs w:val="0"/>
          <w:color w:val="000000"/>
        </w:rPr>
        <w:t>Information to provide:</w:t>
      </w:r>
    </w:p>
    <w:p w14:paraId="6F91B7B2" w14:textId="77777777" w:rsidR="001D6BB6" w:rsidRDefault="001D6BB6" w:rsidP="001D6BB6">
      <w:pPr>
        <w:numPr>
          <w:ilvl w:val="0"/>
          <w:numId w:val="19"/>
        </w:numPr>
        <w:spacing w:before="100" w:beforeAutospacing="1" w:after="100" w:afterAutospacing="1" w:line="300" w:lineRule="atLeast"/>
        <w:rPr>
          <w:rFonts w:ascii="Segoe UI" w:hAnsi="Segoe UI" w:cs="Segoe UI"/>
          <w:color w:val="000000"/>
          <w:sz w:val="21"/>
          <w:szCs w:val="21"/>
        </w:rPr>
      </w:pPr>
      <w:r>
        <w:rPr>
          <w:rFonts w:ascii="Segoe UI" w:hAnsi="Segoe UI" w:cs="Segoe UI"/>
          <w:color w:val="000000"/>
          <w:sz w:val="21"/>
          <w:szCs w:val="21"/>
        </w:rPr>
        <w:t>What happened, when and where</w:t>
      </w:r>
    </w:p>
    <w:p w14:paraId="44411090" w14:textId="77777777" w:rsidR="001D6BB6" w:rsidRDefault="001D6BB6" w:rsidP="001D6BB6">
      <w:pPr>
        <w:numPr>
          <w:ilvl w:val="0"/>
          <w:numId w:val="19"/>
        </w:numPr>
        <w:spacing w:before="100" w:beforeAutospacing="1" w:after="100" w:afterAutospacing="1" w:line="300" w:lineRule="atLeast"/>
        <w:rPr>
          <w:rFonts w:ascii="Segoe UI" w:hAnsi="Segoe UI" w:cs="Segoe UI"/>
          <w:color w:val="000000"/>
          <w:sz w:val="21"/>
          <w:szCs w:val="21"/>
        </w:rPr>
      </w:pPr>
      <w:r>
        <w:rPr>
          <w:rFonts w:ascii="Segoe UI" w:hAnsi="Segoe UI" w:cs="Segoe UI"/>
          <w:color w:val="000000"/>
          <w:sz w:val="21"/>
          <w:szCs w:val="21"/>
        </w:rPr>
        <w:t>Who was involved</w:t>
      </w:r>
    </w:p>
    <w:p w14:paraId="0F25498B" w14:textId="77777777" w:rsidR="001D6BB6" w:rsidRDefault="001D6BB6" w:rsidP="001D6BB6">
      <w:pPr>
        <w:numPr>
          <w:ilvl w:val="0"/>
          <w:numId w:val="19"/>
        </w:numPr>
        <w:spacing w:before="100" w:beforeAutospacing="1" w:after="100" w:afterAutospacing="1" w:line="300" w:lineRule="atLeast"/>
        <w:rPr>
          <w:rFonts w:ascii="Segoe UI" w:hAnsi="Segoe UI" w:cs="Segoe UI"/>
          <w:color w:val="000000"/>
          <w:sz w:val="21"/>
          <w:szCs w:val="21"/>
        </w:rPr>
      </w:pPr>
      <w:r>
        <w:rPr>
          <w:rFonts w:ascii="Segoe UI" w:hAnsi="Segoe UI" w:cs="Segoe UI"/>
          <w:color w:val="000000"/>
          <w:sz w:val="21"/>
          <w:szCs w:val="21"/>
        </w:rPr>
        <w:t>Witnesses</w:t>
      </w:r>
    </w:p>
    <w:p w14:paraId="24831C2F" w14:textId="77777777" w:rsidR="001D6BB6" w:rsidRDefault="001D6BB6" w:rsidP="001D6BB6">
      <w:pPr>
        <w:numPr>
          <w:ilvl w:val="0"/>
          <w:numId w:val="19"/>
        </w:numPr>
        <w:spacing w:before="100" w:beforeAutospacing="1" w:after="100" w:afterAutospacing="1" w:line="300" w:lineRule="atLeast"/>
        <w:rPr>
          <w:rFonts w:ascii="Segoe UI" w:hAnsi="Segoe UI" w:cs="Segoe UI"/>
          <w:color w:val="000000"/>
          <w:sz w:val="21"/>
          <w:szCs w:val="21"/>
        </w:rPr>
      </w:pPr>
      <w:r>
        <w:rPr>
          <w:rFonts w:ascii="Segoe UI" w:hAnsi="Segoe UI" w:cs="Segoe UI"/>
          <w:color w:val="000000"/>
          <w:sz w:val="21"/>
          <w:szCs w:val="21"/>
        </w:rPr>
        <w:t>Any evidence (messages, screenshots, photos, etc.)</w:t>
      </w:r>
    </w:p>
    <w:p w14:paraId="54DD03E0" w14:textId="77777777" w:rsidR="001D6BB6" w:rsidRDefault="001D6BB6" w:rsidP="001D6BB6">
      <w:pPr>
        <w:pStyle w:val="Heading3"/>
        <w:spacing w:line="300" w:lineRule="atLeast"/>
        <w:rPr>
          <w:rFonts w:ascii="Segoe UI" w:hAnsi="Segoe UI" w:cs="Segoe UI"/>
          <w:color w:val="000000"/>
          <w:sz w:val="27"/>
          <w:szCs w:val="27"/>
        </w:rPr>
      </w:pPr>
      <w:r>
        <w:rPr>
          <w:rStyle w:val="Strong"/>
          <w:rFonts w:ascii="Segoe UI" w:hAnsi="Segoe UI" w:cs="Segoe UI"/>
          <w:b w:val="0"/>
          <w:bCs w:val="0"/>
          <w:color w:val="000000"/>
        </w:rPr>
        <w:t>Confidentiality:</w:t>
      </w:r>
    </w:p>
    <w:p w14:paraId="3DEA892F" w14:textId="77777777" w:rsidR="001D6BB6" w:rsidRDefault="001D6BB6" w:rsidP="001D6BB6">
      <w:pPr>
        <w:pStyle w:val="NormalWeb"/>
        <w:spacing w:line="300" w:lineRule="atLeast"/>
        <w:rPr>
          <w:rFonts w:ascii="Segoe UI" w:hAnsi="Segoe UI" w:cs="Segoe UI"/>
          <w:color w:val="000000"/>
          <w:sz w:val="21"/>
          <w:szCs w:val="21"/>
        </w:rPr>
      </w:pPr>
      <w:r>
        <w:rPr>
          <w:rFonts w:ascii="Segoe UI" w:hAnsi="Segoe UI" w:cs="Segoe UI"/>
          <w:color w:val="000000"/>
          <w:sz w:val="21"/>
          <w:szCs w:val="21"/>
        </w:rPr>
        <w:t>OWCC follows ECB recording and information</w:t>
      </w:r>
      <w:r>
        <w:rPr>
          <w:rFonts w:ascii="Segoe UI" w:hAnsi="Segoe UI" w:cs="Segoe UI"/>
          <w:color w:val="000000"/>
          <w:sz w:val="21"/>
          <w:szCs w:val="21"/>
        </w:rPr>
        <w:noBreakHyphen/>
        <w:t>sharing guidelines. Reports are handled on a need</w:t>
      </w:r>
      <w:r>
        <w:rPr>
          <w:rFonts w:ascii="Segoe UI" w:hAnsi="Segoe UI" w:cs="Segoe UI"/>
          <w:color w:val="000000"/>
          <w:sz w:val="21"/>
          <w:szCs w:val="21"/>
        </w:rPr>
        <w:noBreakHyphen/>
        <w:t>to</w:t>
      </w:r>
      <w:r>
        <w:rPr>
          <w:rFonts w:ascii="Segoe UI" w:hAnsi="Segoe UI" w:cs="Segoe UI"/>
          <w:color w:val="000000"/>
          <w:sz w:val="21"/>
          <w:szCs w:val="21"/>
        </w:rPr>
        <w:noBreakHyphen/>
        <w:t>know basis only.</w:t>
      </w:r>
      <w:r>
        <w:rPr>
          <w:rStyle w:val="apple-converted-space"/>
          <w:rFonts w:ascii="Segoe UI" w:hAnsi="Segoe UI" w:cs="Segoe UI"/>
          <w:color w:val="000000"/>
          <w:sz w:val="21"/>
          <w:szCs w:val="21"/>
        </w:rPr>
        <w:t> </w:t>
      </w:r>
    </w:p>
    <w:p w14:paraId="5EB4DCE3" w14:textId="77777777" w:rsidR="001D6BB6" w:rsidRDefault="000A4859" w:rsidP="001D6BB6">
      <w:pPr>
        <w:spacing w:line="300" w:lineRule="atLeast"/>
        <w:rPr>
          <w:rFonts w:ascii="Segoe UI" w:hAnsi="Segoe UI" w:cs="Segoe UI"/>
          <w:color w:val="000000"/>
          <w:sz w:val="21"/>
          <w:szCs w:val="21"/>
        </w:rPr>
      </w:pPr>
      <w:r>
        <w:rPr>
          <w:rFonts w:ascii="Segoe UI" w:hAnsi="Segoe UI" w:cs="Segoe UI"/>
          <w:noProof/>
          <w:color w:val="000000"/>
          <w:sz w:val="21"/>
          <w:szCs w:val="21"/>
        </w:rPr>
        <w:pict w14:anchorId="7C5CD033">
          <v:rect id="_x0000_i1027" alt="" style="width:468pt;height:.05pt;mso-width-percent:0;mso-height-percent:0;mso-width-percent:0;mso-height-percent:0" o:hralign="center" o:hrstd="t" o:hr="t" fillcolor="#a0a0a0" stroked="f"/>
        </w:pict>
      </w:r>
    </w:p>
    <w:p w14:paraId="5B8AE188" w14:textId="77777777" w:rsidR="001D6BB6" w:rsidRPr="001D6BB6" w:rsidRDefault="001D6BB6" w:rsidP="001D6BB6">
      <w:pPr>
        <w:pStyle w:val="Heading2"/>
        <w:spacing w:line="300" w:lineRule="atLeast"/>
        <w:rPr>
          <w:rFonts w:ascii="Segoe UI" w:hAnsi="Segoe UI" w:cs="Segoe UI"/>
          <w:color w:val="000000"/>
          <w:sz w:val="36"/>
          <w:szCs w:val="36"/>
          <w:u w:val="single"/>
        </w:rPr>
      </w:pPr>
      <w:r w:rsidRPr="001D6BB6">
        <w:rPr>
          <w:rStyle w:val="Strong"/>
          <w:rFonts w:ascii="Segoe UI" w:hAnsi="Segoe UI" w:cs="Segoe UI"/>
          <w:color w:val="000000"/>
          <w:u w:val="single"/>
        </w:rPr>
        <w:t>7. Response &amp; Investigation</w:t>
      </w:r>
    </w:p>
    <w:p w14:paraId="79FAFBEA" w14:textId="77777777" w:rsidR="001D6BB6" w:rsidRDefault="001D6BB6" w:rsidP="001D6BB6">
      <w:pPr>
        <w:pStyle w:val="NormalWeb"/>
        <w:spacing w:line="300" w:lineRule="atLeast"/>
        <w:rPr>
          <w:rFonts w:ascii="Segoe UI" w:hAnsi="Segoe UI" w:cs="Segoe UI"/>
          <w:color w:val="000000"/>
          <w:sz w:val="21"/>
          <w:szCs w:val="21"/>
        </w:rPr>
      </w:pPr>
      <w:r>
        <w:rPr>
          <w:rFonts w:ascii="Segoe UI" w:hAnsi="Segoe UI" w:cs="Segoe UI"/>
          <w:color w:val="000000"/>
          <w:sz w:val="21"/>
          <w:szCs w:val="21"/>
        </w:rPr>
        <w:t>OWCC will ensure:</w:t>
      </w:r>
    </w:p>
    <w:p w14:paraId="2C9F3439" w14:textId="77777777" w:rsidR="001D6BB6" w:rsidRDefault="001D6BB6" w:rsidP="001D6BB6">
      <w:pPr>
        <w:numPr>
          <w:ilvl w:val="0"/>
          <w:numId w:val="20"/>
        </w:numPr>
        <w:spacing w:before="100" w:beforeAutospacing="1" w:after="100" w:afterAutospacing="1" w:line="300" w:lineRule="atLeast"/>
        <w:rPr>
          <w:rFonts w:ascii="Segoe UI" w:hAnsi="Segoe UI" w:cs="Segoe UI"/>
          <w:color w:val="000000"/>
          <w:sz w:val="21"/>
          <w:szCs w:val="21"/>
        </w:rPr>
      </w:pPr>
      <w:r>
        <w:rPr>
          <w:rFonts w:ascii="Segoe UI" w:hAnsi="Segoe UI" w:cs="Segoe UI"/>
          <w:color w:val="000000"/>
          <w:sz w:val="21"/>
          <w:szCs w:val="21"/>
        </w:rPr>
        <w:t>All reports are taken seriously and addressed promptly.</w:t>
      </w:r>
    </w:p>
    <w:p w14:paraId="72A33E0E" w14:textId="77777777" w:rsidR="001D6BB6" w:rsidRDefault="001D6BB6" w:rsidP="001D6BB6">
      <w:pPr>
        <w:numPr>
          <w:ilvl w:val="0"/>
          <w:numId w:val="20"/>
        </w:numPr>
        <w:spacing w:before="100" w:beforeAutospacing="1" w:after="100" w:afterAutospacing="1" w:line="300" w:lineRule="atLeast"/>
        <w:rPr>
          <w:rFonts w:ascii="Segoe UI" w:hAnsi="Segoe UI" w:cs="Segoe UI"/>
          <w:color w:val="000000"/>
          <w:sz w:val="21"/>
          <w:szCs w:val="21"/>
        </w:rPr>
      </w:pPr>
      <w:r>
        <w:rPr>
          <w:rFonts w:ascii="Segoe UI" w:hAnsi="Segoe UI" w:cs="Segoe UI"/>
          <w:color w:val="000000"/>
          <w:sz w:val="21"/>
          <w:szCs w:val="21"/>
        </w:rPr>
        <w:t>Parents/carers are informed where appropriate.</w:t>
      </w:r>
    </w:p>
    <w:p w14:paraId="7B9086A2" w14:textId="77777777" w:rsidR="001D6BB6" w:rsidRDefault="001D6BB6" w:rsidP="001D6BB6">
      <w:pPr>
        <w:numPr>
          <w:ilvl w:val="0"/>
          <w:numId w:val="20"/>
        </w:numPr>
        <w:spacing w:before="100" w:beforeAutospacing="1" w:after="100" w:afterAutospacing="1" w:line="300" w:lineRule="atLeast"/>
        <w:rPr>
          <w:rFonts w:ascii="Segoe UI" w:hAnsi="Segoe UI" w:cs="Segoe UI"/>
          <w:color w:val="000000"/>
          <w:sz w:val="21"/>
          <w:szCs w:val="21"/>
        </w:rPr>
      </w:pPr>
      <w:r>
        <w:rPr>
          <w:rFonts w:ascii="Segoe UI" w:hAnsi="Segoe UI" w:cs="Segoe UI"/>
          <w:color w:val="000000"/>
          <w:sz w:val="21"/>
          <w:szCs w:val="21"/>
        </w:rPr>
        <w:lastRenderedPageBreak/>
        <w:t>Serious cases are referred immediately to the ECB Cricket Regulator and County Safeguarding Officer.</w:t>
      </w:r>
    </w:p>
    <w:p w14:paraId="7289F61A" w14:textId="77777777" w:rsidR="001D6BB6" w:rsidRDefault="001D6BB6" w:rsidP="001D6BB6">
      <w:pPr>
        <w:numPr>
          <w:ilvl w:val="0"/>
          <w:numId w:val="20"/>
        </w:numPr>
        <w:spacing w:before="100" w:beforeAutospacing="1" w:after="100" w:afterAutospacing="1" w:line="300" w:lineRule="atLeast"/>
        <w:rPr>
          <w:rFonts w:ascii="Segoe UI" w:hAnsi="Segoe UI" w:cs="Segoe UI"/>
          <w:color w:val="000000"/>
          <w:sz w:val="21"/>
          <w:szCs w:val="21"/>
        </w:rPr>
      </w:pPr>
      <w:r>
        <w:rPr>
          <w:rFonts w:ascii="Segoe UI" w:hAnsi="Segoe UI" w:cs="Segoe UI"/>
          <w:color w:val="000000"/>
          <w:sz w:val="21"/>
          <w:szCs w:val="21"/>
        </w:rPr>
        <w:t>Where necessary, the police or statutory agencies are contacted.</w:t>
      </w:r>
    </w:p>
    <w:p w14:paraId="31B32A06" w14:textId="77777777" w:rsidR="001D6BB6" w:rsidRDefault="001D6BB6" w:rsidP="001D6BB6">
      <w:pPr>
        <w:numPr>
          <w:ilvl w:val="0"/>
          <w:numId w:val="20"/>
        </w:numPr>
        <w:spacing w:before="100" w:beforeAutospacing="1" w:after="100" w:afterAutospacing="1" w:line="300" w:lineRule="atLeast"/>
        <w:rPr>
          <w:rFonts w:ascii="Segoe UI" w:hAnsi="Segoe UI" w:cs="Segoe UI"/>
          <w:color w:val="000000"/>
          <w:sz w:val="21"/>
          <w:szCs w:val="21"/>
        </w:rPr>
      </w:pPr>
      <w:r>
        <w:rPr>
          <w:rFonts w:ascii="Segoe UI" w:hAnsi="Segoe UI" w:cs="Segoe UI"/>
          <w:color w:val="000000"/>
          <w:sz w:val="21"/>
          <w:szCs w:val="21"/>
        </w:rPr>
        <w:t>Measures are taken to support the child experiencing bullying.</w:t>
      </w:r>
    </w:p>
    <w:p w14:paraId="415FF548" w14:textId="77777777" w:rsidR="001D6BB6" w:rsidRDefault="001D6BB6" w:rsidP="001D6BB6">
      <w:pPr>
        <w:numPr>
          <w:ilvl w:val="0"/>
          <w:numId w:val="20"/>
        </w:numPr>
        <w:spacing w:before="100" w:beforeAutospacing="1" w:after="100" w:afterAutospacing="1" w:line="300" w:lineRule="atLeast"/>
        <w:rPr>
          <w:rFonts w:ascii="Segoe UI" w:hAnsi="Segoe UI" w:cs="Segoe UI"/>
          <w:color w:val="000000"/>
          <w:sz w:val="21"/>
          <w:szCs w:val="21"/>
        </w:rPr>
      </w:pPr>
      <w:r>
        <w:rPr>
          <w:rFonts w:ascii="Segoe UI" w:hAnsi="Segoe UI" w:cs="Segoe UI"/>
          <w:color w:val="000000"/>
          <w:sz w:val="21"/>
          <w:szCs w:val="21"/>
        </w:rPr>
        <w:t>Those responsible for bullying are supported in understanding and changing behaviour.</w:t>
      </w:r>
    </w:p>
    <w:p w14:paraId="1951A17A" w14:textId="77777777" w:rsidR="001D6BB6" w:rsidRDefault="001D6BB6" w:rsidP="001D6BB6">
      <w:pPr>
        <w:numPr>
          <w:ilvl w:val="0"/>
          <w:numId w:val="20"/>
        </w:numPr>
        <w:spacing w:before="100" w:beforeAutospacing="1" w:after="100" w:afterAutospacing="1" w:line="300" w:lineRule="atLeast"/>
        <w:rPr>
          <w:rFonts w:ascii="Segoe UI" w:hAnsi="Segoe UI" w:cs="Segoe UI"/>
          <w:color w:val="000000"/>
          <w:sz w:val="21"/>
          <w:szCs w:val="21"/>
        </w:rPr>
      </w:pPr>
      <w:r>
        <w:rPr>
          <w:rFonts w:ascii="Segoe UI" w:hAnsi="Segoe UI" w:cs="Segoe UI"/>
          <w:color w:val="000000"/>
          <w:sz w:val="21"/>
          <w:szCs w:val="21"/>
        </w:rPr>
        <w:t>Behaviour plans, sanctions, supervision adjustments or suspension may be applied.</w:t>
      </w:r>
    </w:p>
    <w:p w14:paraId="6BAC8262" w14:textId="77777777" w:rsidR="001D6BB6" w:rsidRDefault="001D6BB6" w:rsidP="001D6BB6">
      <w:pPr>
        <w:pStyle w:val="NormalWeb"/>
        <w:spacing w:line="300" w:lineRule="atLeast"/>
        <w:rPr>
          <w:rFonts w:ascii="Segoe UI" w:hAnsi="Segoe UI" w:cs="Segoe UI"/>
          <w:color w:val="000000"/>
          <w:sz w:val="21"/>
          <w:szCs w:val="21"/>
        </w:rPr>
      </w:pPr>
      <w:r>
        <w:rPr>
          <w:rFonts w:ascii="Segoe UI" w:hAnsi="Segoe UI" w:cs="Segoe UI"/>
          <w:color w:val="000000"/>
          <w:sz w:val="21"/>
          <w:szCs w:val="21"/>
        </w:rPr>
        <w:t>For</w:t>
      </w:r>
      <w:r>
        <w:rPr>
          <w:rStyle w:val="apple-converted-space"/>
          <w:rFonts w:ascii="Segoe UI" w:hAnsi="Segoe UI" w:cs="Segoe UI"/>
          <w:color w:val="000000"/>
          <w:sz w:val="21"/>
          <w:szCs w:val="21"/>
        </w:rPr>
        <w:t> </w:t>
      </w:r>
      <w:r>
        <w:rPr>
          <w:rStyle w:val="Strong"/>
          <w:rFonts w:ascii="Segoe UI" w:hAnsi="Segoe UI" w:cs="Segoe UI"/>
          <w:color w:val="000000"/>
          <w:sz w:val="21"/>
          <w:szCs w:val="21"/>
        </w:rPr>
        <w:t>adults bullying children</w:t>
      </w:r>
      <w:r>
        <w:rPr>
          <w:rFonts w:ascii="Segoe UI" w:hAnsi="Segoe UI" w:cs="Segoe UI"/>
          <w:color w:val="000000"/>
          <w:sz w:val="21"/>
          <w:szCs w:val="21"/>
        </w:rPr>
        <w:t>, referral to the</w:t>
      </w:r>
      <w:r>
        <w:rPr>
          <w:rStyle w:val="apple-converted-space"/>
          <w:rFonts w:ascii="Segoe UI" w:hAnsi="Segoe UI" w:cs="Segoe UI"/>
          <w:color w:val="000000"/>
          <w:sz w:val="21"/>
          <w:szCs w:val="21"/>
        </w:rPr>
        <w:t> </w:t>
      </w:r>
      <w:r>
        <w:rPr>
          <w:rStyle w:val="Strong"/>
          <w:rFonts w:ascii="Segoe UI" w:hAnsi="Segoe UI" w:cs="Segoe UI"/>
          <w:color w:val="000000"/>
          <w:sz w:val="21"/>
          <w:szCs w:val="21"/>
        </w:rPr>
        <w:t>ECB Cricket Regulator</w:t>
      </w:r>
      <w:r>
        <w:rPr>
          <w:rStyle w:val="apple-converted-space"/>
          <w:rFonts w:ascii="Segoe UI" w:hAnsi="Segoe UI" w:cs="Segoe UI"/>
          <w:color w:val="000000"/>
          <w:sz w:val="21"/>
          <w:szCs w:val="21"/>
        </w:rPr>
        <w:t> </w:t>
      </w:r>
      <w:r>
        <w:rPr>
          <w:rFonts w:ascii="Segoe UI" w:hAnsi="Segoe UI" w:cs="Segoe UI"/>
          <w:color w:val="000000"/>
          <w:sz w:val="21"/>
          <w:szCs w:val="21"/>
        </w:rPr>
        <w:t>is mandatory.</w:t>
      </w:r>
      <w:r>
        <w:rPr>
          <w:rStyle w:val="apple-converted-space"/>
          <w:rFonts w:ascii="Segoe UI" w:hAnsi="Segoe UI" w:cs="Segoe UI"/>
          <w:color w:val="000000"/>
          <w:sz w:val="21"/>
          <w:szCs w:val="21"/>
        </w:rPr>
        <w:t> </w:t>
      </w:r>
    </w:p>
    <w:p w14:paraId="74D6F30C" w14:textId="77777777" w:rsidR="001D6BB6" w:rsidRDefault="000A4859" w:rsidP="001D6BB6">
      <w:pPr>
        <w:spacing w:line="300" w:lineRule="atLeast"/>
        <w:rPr>
          <w:rFonts w:ascii="Segoe UI" w:hAnsi="Segoe UI" w:cs="Segoe UI"/>
          <w:color w:val="000000"/>
          <w:sz w:val="21"/>
          <w:szCs w:val="21"/>
        </w:rPr>
      </w:pPr>
      <w:r>
        <w:rPr>
          <w:rFonts w:ascii="Segoe UI" w:hAnsi="Segoe UI" w:cs="Segoe UI"/>
          <w:noProof/>
          <w:color w:val="000000"/>
          <w:sz w:val="21"/>
          <w:szCs w:val="21"/>
        </w:rPr>
        <w:pict w14:anchorId="3A9D1632">
          <v:rect id="_x0000_i1026" alt="" style="width:468pt;height:.05pt;mso-width-percent:0;mso-height-percent:0;mso-width-percent:0;mso-height-percent:0" o:hralign="center" o:hrstd="t" o:hr="t" fillcolor="#a0a0a0" stroked="f"/>
        </w:pict>
      </w:r>
    </w:p>
    <w:p w14:paraId="75371189" w14:textId="77777777" w:rsidR="001D6BB6" w:rsidRPr="001D6BB6" w:rsidRDefault="001D6BB6" w:rsidP="001D6BB6">
      <w:pPr>
        <w:pStyle w:val="Heading2"/>
        <w:spacing w:line="300" w:lineRule="atLeast"/>
        <w:rPr>
          <w:rFonts w:ascii="Segoe UI" w:hAnsi="Segoe UI" w:cs="Segoe UI"/>
          <w:color w:val="000000"/>
          <w:sz w:val="36"/>
          <w:szCs w:val="36"/>
          <w:u w:val="single"/>
        </w:rPr>
      </w:pPr>
      <w:r w:rsidRPr="001D6BB6">
        <w:rPr>
          <w:rStyle w:val="Strong"/>
          <w:rFonts w:ascii="Segoe UI" w:hAnsi="Segoe UI" w:cs="Segoe UI"/>
          <w:color w:val="000000"/>
          <w:u w:val="single"/>
        </w:rPr>
        <w:t>8. Prevention Measures (Updated to ECB 2026 Standards)</w:t>
      </w:r>
    </w:p>
    <w:p w14:paraId="5CA8B07A" w14:textId="77777777" w:rsidR="001D6BB6" w:rsidRDefault="001D6BB6" w:rsidP="001D6BB6">
      <w:pPr>
        <w:pStyle w:val="NormalWeb"/>
        <w:spacing w:line="300" w:lineRule="atLeast"/>
        <w:rPr>
          <w:rFonts w:ascii="Segoe UI" w:hAnsi="Segoe UI" w:cs="Segoe UI"/>
          <w:color w:val="000000"/>
          <w:sz w:val="21"/>
          <w:szCs w:val="21"/>
        </w:rPr>
      </w:pPr>
      <w:r>
        <w:rPr>
          <w:rFonts w:ascii="Segoe UI" w:hAnsi="Segoe UI" w:cs="Segoe UI"/>
          <w:color w:val="000000"/>
          <w:sz w:val="21"/>
          <w:szCs w:val="21"/>
        </w:rPr>
        <w:t>OWCC promotes a safeguarding culture by:</w:t>
      </w:r>
    </w:p>
    <w:p w14:paraId="4E870DF6" w14:textId="77777777" w:rsidR="001D6BB6" w:rsidRDefault="001D6BB6" w:rsidP="001D6BB6">
      <w:pPr>
        <w:numPr>
          <w:ilvl w:val="0"/>
          <w:numId w:val="21"/>
        </w:numPr>
        <w:spacing w:before="100" w:beforeAutospacing="1" w:after="100" w:afterAutospacing="1" w:line="300" w:lineRule="atLeast"/>
        <w:rPr>
          <w:rFonts w:ascii="Segoe UI" w:hAnsi="Segoe UI" w:cs="Segoe UI"/>
          <w:color w:val="000000"/>
          <w:sz w:val="21"/>
          <w:szCs w:val="21"/>
        </w:rPr>
      </w:pPr>
      <w:r>
        <w:rPr>
          <w:rFonts w:ascii="Segoe UI" w:hAnsi="Segoe UI" w:cs="Segoe UI"/>
          <w:color w:val="000000"/>
          <w:sz w:val="21"/>
          <w:szCs w:val="21"/>
        </w:rPr>
        <w:t>Reinforcing club rules and behaviour expectations</w:t>
      </w:r>
    </w:p>
    <w:p w14:paraId="2E2F87CF" w14:textId="77777777" w:rsidR="001D6BB6" w:rsidRDefault="001D6BB6" w:rsidP="001D6BB6">
      <w:pPr>
        <w:numPr>
          <w:ilvl w:val="0"/>
          <w:numId w:val="21"/>
        </w:numPr>
        <w:spacing w:before="100" w:beforeAutospacing="1" w:after="100" w:afterAutospacing="1" w:line="300" w:lineRule="atLeast"/>
        <w:rPr>
          <w:rFonts w:ascii="Segoe UI" w:hAnsi="Segoe UI" w:cs="Segoe UI"/>
          <w:color w:val="000000"/>
          <w:sz w:val="21"/>
          <w:szCs w:val="21"/>
        </w:rPr>
      </w:pPr>
      <w:r>
        <w:rPr>
          <w:rFonts w:ascii="Segoe UI" w:hAnsi="Segoe UI" w:cs="Segoe UI"/>
          <w:color w:val="000000"/>
          <w:sz w:val="21"/>
          <w:szCs w:val="21"/>
        </w:rPr>
        <w:t>Educating children on safe behaviour and respect</w:t>
      </w:r>
    </w:p>
    <w:p w14:paraId="7079EA2F" w14:textId="77777777" w:rsidR="001D6BB6" w:rsidRDefault="001D6BB6" w:rsidP="001D6BB6">
      <w:pPr>
        <w:numPr>
          <w:ilvl w:val="0"/>
          <w:numId w:val="21"/>
        </w:numPr>
        <w:spacing w:before="100" w:beforeAutospacing="1" w:after="100" w:afterAutospacing="1" w:line="300" w:lineRule="atLeast"/>
        <w:rPr>
          <w:rFonts w:ascii="Segoe UI" w:hAnsi="Segoe UI" w:cs="Segoe UI"/>
          <w:color w:val="000000"/>
          <w:sz w:val="21"/>
          <w:szCs w:val="21"/>
        </w:rPr>
      </w:pPr>
      <w:r>
        <w:rPr>
          <w:rFonts w:ascii="Segoe UI" w:hAnsi="Segoe UI" w:cs="Segoe UI"/>
          <w:color w:val="000000"/>
          <w:sz w:val="21"/>
          <w:szCs w:val="21"/>
        </w:rPr>
        <w:t>Providing annual safeguarding briefings to parents</w:t>
      </w:r>
    </w:p>
    <w:p w14:paraId="101A130D" w14:textId="77777777" w:rsidR="001D6BB6" w:rsidRDefault="001D6BB6" w:rsidP="001D6BB6">
      <w:pPr>
        <w:numPr>
          <w:ilvl w:val="0"/>
          <w:numId w:val="21"/>
        </w:numPr>
        <w:spacing w:before="100" w:beforeAutospacing="1" w:after="100" w:afterAutospacing="1" w:line="300" w:lineRule="atLeast"/>
        <w:rPr>
          <w:rFonts w:ascii="Segoe UI" w:hAnsi="Segoe UI" w:cs="Segoe UI"/>
          <w:color w:val="000000"/>
          <w:sz w:val="21"/>
          <w:szCs w:val="21"/>
        </w:rPr>
      </w:pPr>
      <w:r>
        <w:rPr>
          <w:rFonts w:ascii="Segoe UI" w:hAnsi="Segoe UI" w:cs="Segoe UI"/>
          <w:color w:val="000000"/>
          <w:sz w:val="21"/>
          <w:szCs w:val="21"/>
        </w:rPr>
        <w:t>Encouraging open communication and early reporting</w:t>
      </w:r>
    </w:p>
    <w:p w14:paraId="53598482" w14:textId="77777777" w:rsidR="001D6BB6" w:rsidRDefault="001D6BB6" w:rsidP="001D6BB6">
      <w:pPr>
        <w:numPr>
          <w:ilvl w:val="0"/>
          <w:numId w:val="21"/>
        </w:numPr>
        <w:spacing w:before="100" w:beforeAutospacing="1" w:after="100" w:afterAutospacing="1" w:line="300" w:lineRule="atLeast"/>
        <w:rPr>
          <w:rFonts w:ascii="Segoe UI" w:hAnsi="Segoe UI" w:cs="Segoe UI"/>
          <w:color w:val="000000"/>
          <w:sz w:val="21"/>
          <w:szCs w:val="21"/>
        </w:rPr>
      </w:pPr>
      <w:r>
        <w:rPr>
          <w:rFonts w:ascii="Segoe UI" w:hAnsi="Segoe UI" w:cs="Segoe UI"/>
          <w:color w:val="000000"/>
          <w:sz w:val="21"/>
          <w:szCs w:val="21"/>
        </w:rPr>
        <w:t>Ensuring coaches adhere to ECB’s</w:t>
      </w:r>
      <w:r>
        <w:rPr>
          <w:rStyle w:val="apple-converted-space"/>
          <w:rFonts w:ascii="Segoe UI" w:hAnsi="Segoe UI" w:cs="Segoe UI"/>
          <w:color w:val="000000"/>
          <w:sz w:val="21"/>
          <w:szCs w:val="21"/>
        </w:rPr>
        <w:t> </w:t>
      </w:r>
      <w:r>
        <w:rPr>
          <w:rStyle w:val="Strong"/>
          <w:rFonts w:ascii="Segoe UI" w:hAnsi="Segoe UI" w:cs="Segoe UI"/>
          <w:color w:val="000000"/>
          <w:sz w:val="21"/>
          <w:szCs w:val="21"/>
        </w:rPr>
        <w:t>Supervision Ratios</w:t>
      </w:r>
      <w:r>
        <w:rPr>
          <w:rFonts w:ascii="Segoe UI" w:hAnsi="Segoe UI" w:cs="Segoe UI"/>
          <w:color w:val="000000"/>
          <w:sz w:val="21"/>
          <w:szCs w:val="21"/>
        </w:rPr>
        <w:t>,</w:t>
      </w:r>
      <w:r>
        <w:rPr>
          <w:rStyle w:val="apple-converted-space"/>
          <w:rFonts w:ascii="Segoe UI" w:hAnsi="Segoe UI" w:cs="Segoe UI"/>
          <w:color w:val="000000"/>
          <w:sz w:val="21"/>
          <w:szCs w:val="21"/>
        </w:rPr>
        <w:t> </w:t>
      </w:r>
      <w:r>
        <w:rPr>
          <w:rStyle w:val="Strong"/>
          <w:rFonts w:ascii="Segoe UI" w:hAnsi="Segoe UI" w:cs="Segoe UI"/>
          <w:color w:val="000000"/>
          <w:sz w:val="21"/>
          <w:szCs w:val="21"/>
        </w:rPr>
        <w:t>Online Communication Guidance</w:t>
      </w:r>
      <w:r>
        <w:rPr>
          <w:rFonts w:ascii="Segoe UI" w:hAnsi="Segoe UI" w:cs="Segoe UI"/>
          <w:color w:val="000000"/>
          <w:sz w:val="21"/>
          <w:szCs w:val="21"/>
        </w:rPr>
        <w:t>, and</w:t>
      </w:r>
      <w:r>
        <w:rPr>
          <w:rStyle w:val="apple-converted-space"/>
          <w:rFonts w:ascii="Segoe UI" w:hAnsi="Segoe UI" w:cs="Segoe UI"/>
          <w:color w:val="000000"/>
          <w:sz w:val="21"/>
          <w:szCs w:val="21"/>
        </w:rPr>
        <w:t> </w:t>
      </w:r>
      <w:r>
        <w:rPr>
          <w:rStyle w:val="Strong"/>
          <w:rFonts w:ascii="Segoe UI" w:hAnsi="Segoe UI" w:cs="Segoe UI"/>
          <w:color w:val="000000"/>
          <w:sz w:val="21"/>
          <w:szCs w:val="21"/>
        </w:rPr>
        <w:t>Photography/Filming guidance</w:t>
      </w:r>
    </w:p>
    <w:p w14:paraId="33B17E14" w14:textId="77777777" w:rsidR="001D6BB6" w:rsidRDefault="001D6BB6" w:rsidP="001D6BB6">
      <w:pPr>
        <w:numPr>
          <w:ilvl w:val="0"/>
          <w:numId w:val="21"/>
        </w:numPr>
        <w:spacing w:before="100" w:beforeAutospacing="1" w:after="100" w:afterAutospacing="1" w:line="300" w:lineRule="atLeast"/>
        <w:rPr>
          <w:rFonts w:ascii="Segoe UI" w:hAnsi="Segoe UI" w:cs="Segoe UI"/>
          <w:color w:val="000000"/>
          <w:sz w:val="21"/>
          <w:szCs w:val="21"/>
        </w:rPr>
      </w:pPr>
      <w:r>
        <w:rPr>
          <w:rFonts w:ascii="Segoe UI" w:hAnsi="Segoe UI" w:cs="Segoe UI"/>
          <w:color w:val="000000"/>
          <w:sz w:val="21"/>
          <w:szCs w:val="21"/>
        </w:rPr>
        <w:t>Monitoring patterns of concerning behaviour (Low</w:t>
      </w:r>
      <w:r>
        <w:rPr>
          <w:rFonts w:ascii="Segoe UI" w:hAnsi="Segoe UI" w:cs="Segoe UI"/>
          <w:color w:val="000000"/>
          <w:sz w:val="21"/>
          <w:szCs w:val="21"/>
        </w:rPr>
        <w:noBreakHyphen/>
        <w:t>Level Concerns framework)</w:t>
      </w:r>
    </w:p>
    <w:p w14:paraId="3B3E8388" w14:textId="77777777" w:rsidR="001D6BB6" w:rsidRDefault="001D6BB6" w:rsidP="001D6BB6">
      <w:pPr>
        <w:numPr>
          <w:ilvl w:val="0"/>
          <w:numId w:val="21"/>
        </w:numPr>
        <w:spacing w:before="100" w:beforeAutospacing="1" w:after="100" w:afterAutospacing="1" w:line="300" w:lineRule="atLeast"/>
        <w:rPr>
          <w:rFonts w:ascii="Segoe UI" w:hAnsi="Segoe UI" w:cs="Segoe UI"/>
          <w:color w:val="000000"/>
          <w:sz w:val="21"/>
          <w:szCs w:val="21"/>
        </w:rPr>
      </w:pPr>
      <w:r>
        <w:rPr>
          <w:rFonts w:ascii="Segoe UI" w:hAnsi="Segoe UI" w:cs="Segoe UI"/>
          <w:color w:val="000000"/>
          <w:sz w:val="21"/>
          <w:szCs w:val="21"/>
        </w:rPr>
        <w:t>Supporting inclusion for all children, including transgender and non</w:t>
      </w:r>
      <w:r>
        <w:rPr>
          <w:rFonts w:ascii="Segoe UI" w:hAnsi="Segoe UI" w:cs="Segoe UI"/>
          <w:color w:val="000000"/>
          <w:sz w:val="21"/>
          <w:szCs w:val="21"/>
        </w:rPr>
        <w:noBreakHyphen/>
        <w:t>binary participants, in line with ECB safeguarding recommendations around changing room access (2025 update).</w:t>
      </w:r>
    </w:p>
    <w:p w14:paraId="4C63304F" w14:textId="77777777" w:rsidR="001D6BB6" w:rsidRDefault="000A4859" w:rsidP="001D6BB6">
      <w:pPr>
        <w:spacing w:after="0" w:line="300" w:lineRule="atLeast"/>
        <w:rPr>
          <w:rFonts w:ascii="Segoe UI" w:hAnsi="Segoe UI" w:cs="Segoe UI"/>
          <w:color w:val="000000"/>
          <w:sz w:val="21"/>
          <w:szCs w:val="21"/>
        </w:rPr>
      </w:pPr>
      <w:r>
        <w:rPr>
          <w:rFonts w:ascii="Segoe UI" w:hAnsi="Segoe UI" w:cs="Segoe UI"/>
          <w:noProof/>
          <w:color w:val="000000"/>
          <w:sz w:val="21"/>
          <w:szCs w:val="21"/>
        </w:rPr>
        <w:pict w14:anchorId="0FF7B6C5">
          <v:rect id="_x0000_i1025" style="width:0;height:1.5pt" o:hralign="center" o:hrstd="t" o:hr="t" fillcolor="#a0a0a0" stroked="f"/>
        </w:pict>
      </w:r>
    </w:p>
    <w:p w14:paraId="14412483" w14:textId="77777777" w:rsidR="001D6BB6" w:rsidRDefault="001D6BB6" w:rsidP="001D6BB6">
      <w:pPr>
        <w:pStyle w:val="Heading2"/>
        <w:spacing w:line="300" w:lineRule="atLeast"/>
        <w:rPr>
          <w:rFonts w:ascii="Segoe UI" w:hAnsi="Segoe UI" w:cs="Segoe UI"/>
          <w:color w:val="000000"/>
          <w:sz w:val="36"/>
          <w:szCs w:val="36"/>
        </w:rPr>
      </w:pPr>
      <w:r>
        <w:rPr>
          <w:rStyle w:val="Strong"/>
          <w:rFonts w:ascii="Segoe UI" w:hAnsi="Segoe UI" w:cs="Segoe UI"/>
          <w:b w:val="0"/>
          <w:bCs w:val="0"/>
          <w:color w:val="000000"/>
        </w:rPr>
        <w:t>9. Review &amp; Approval</w:t>
      </w:r>
    </w:p>
    <w:p w14:paraId="222278F4" w14:textId="77777777" w:rsidR="001D6BB6" w:rsidRDefault="001D6BB6" w:rsidP="001D6BB6">
      <w:pPr>
        <w:numPr>
          <w:ilvl w:val="0"/>
          <w:numId w:val="22"/>
        </w:numPr>
        <w:spacing w:before="100" w:beforeAutospacing="1" w:after="100" w:afterAutospacing="1" w:line="300" w:lineRule="atLeast"/>
        <w:rPr>
          <w:rFonts w:ascii="Segoe UI" w:hAnsi="Segoe UI" w:cs="Segoe UI"/>
          <w:color w:val="000000"/>
          <w:sz w:val="21"/>
          <w:szCs w:val="21"/>
        </w:rPr>
      </w:pPr>
      <w:r>
        <w:rPr>
          <w:rStyle w:val="Strong"/>
          <w:rFonts w:ascii="Segoe UI" w:hAnsi="Segoe UI" w:cs="Segoe UI"/>
          <w:color w:val="000000"/>
          <w:sz w:val="21"/>
          <w:szCs w:val="21"/>
        </w:rPr>
        <w:t>Policy Owner:</w:t>
      </w:r>
      <w:r>
        <w:rPr>
          <w:rStyle w:val="apple-converted-space"/>
          <w:rFonts w:ascii="Segoe UI" w:hAnsi="Segoe UI" w:cs="Segoe UI"/>
          <w:color w:val="000000"/>
          <w:sz w:val="21"/>
          <w:szCs w:val="21"/>
        </w:rPr>
        <w:t> </w:t>
      </w:r>
      <w:r>
        <w:rPr>
          <w:rFonts w:ascii="Segoe UI" w:hAnsi="Segoe UI" w:cs="Segoe UI"/>
          <w:color w:val="000000"/>
          <w:sz w:val="21"/>
          <w:szCs w:val="21"/>
        </w:rPr>
        <w:t>Club Safeguarding Officer (Ellie Thomas)</w:t>
      </w:r>
    </w:p>
    <w:p w14:paraId="1F86E76F" w14:textId="77777777" w:rsidR="001D6BB6" w:rsidRDefault="001D6BB6" w:rsidP="001D6BB6">
      <w:pPr>
        <w:numPr>
          <w:ilvl w:val="0"/>
          <w:numId w:val="22"/>
        </w:numPr>
        <w:spacing w:before="100" w:beforeAutospacing="1" w:after="100" w:afterAutospacing="1" w:line="300" w:lineRule="atLeast"/>
        <w:rPr>
          <w:rFonts w:ascii="Segoe UI" w:hAnsi="Segoe UI" w:cs="Segoe UI"/>
          <w:color w:val="000000"/>
          <w:sz w:val="21"/>
          <w:szCs w:val="21"/>
        </w:rPr>
      </w:pPr>
      <w:r>
        <w:rPr>
          <w:rStyle w:val="Strong"/>
          <w:rFonts w:ascii="Segoe UI" w:hAnsi="Segoe UI" w:cs="Segoe UI"/>
          <w:color w:val="000000"/>
          <w:sz w:val="21"/>
          <w:szCs w:val="21"/>
        </w:rPr>
        <w:t>Last Updated:</w:t>
      </w:r>
      <w:r>
        <w:rPr>
          <w:rStyle w:val="apple-converted-space"/>
          <w:rFonts w:ascii="Segoe UI" w:hAnsi="Segoe UI" w:cs="Segoe UI"/>
          <w:color w:val="000000"/>
          <w:sz w:val="21"/>
          <w:szCs w:val="21"/>
        </w:rPr>
        <w:t> </w:t>
      </w:r>
      <w:r>
        <w:rPr>
          <w:rFonts w:ascii="Segoe UI" w:hAnsi="Segoe UI" w:cs="Segoe UI"/>
          <w:color w:val="000000"/>
          <w:sz w:val="21"/>
          <w:szCs w:val="21"/>
        </w:rPr>
        <w:t>March 2026</w:t>
      </w:r>
    </w:p>
    <w:p w14:paraId="1569490C" w14:textId="77777777" w:rsidR="001D6BB6" w:rsidRDefault="001D6BB6" w:rsidP="001D6BB6">
      <w:pPr>
        <w:numPr>
          <w:ilvl w:val="0"/>
          <w:numId w:val="22"/>
        </w:numPr>
        <w:spacing w:before="100" w:beforeAutospacing="1" w:after="100" w:afterAutospacing="1" w:line="300" w:lineRule="atLeast"/>
        <w:rPr>
          <w:rFonts w:ascii="Segoe UI" w:hAnsi="Segoe UI" w:cs="Segoe UI"/>
          <w:color w:val="000000"/>
          <w:sz w:val="21"/>
          <w:szCs w:val="21"/>
        </w:rPr>
      </w:pPr>
      <w:r>
        <w:rPr>
          <w:rStyle w:val="Strong"/>
          <w:rFonts w:ascii="Segoe UI" w:hAnsi="Segoe UI" w:cs="Segoe UI"/>
          <w:color w:val="000000"/>
          <w:sz w:val="21"/>
          <w:szCs w:val="21"/>
        </w:rPr>
        <w:t>Next Review:</w:t>
      </w:r>
      <w:r>
        <w:rPr>
          <w:rStyle w:val="apple-converted-space"/>
          <w:rFonts w:ascii="Segoe UI" w:hAnsi="Segoe UI" w:cs="Segoe UI"/>
          <w:color w:val="000000"/>
          <w:sz w:val="21"/>
          <w:szCs w:val="21"/>
        </w:rPr>
        <w:t> </w:t>
      </w:r>
      <w:r>
        <w:rPr>
          <w:rFonts w:ascii="Segoe UI" w:hAnsi="Segoe UI" w:cs="Segoe UI"/>
          <w:color w:val="000000"/>
          <w:sz w:val="21"/>
          <w:szCs w:val="21"/>
        </w:rPr>
        <w:t>March 2027</w:t>
      </w:r>
    </w:p>
    <w:p w14:paraId="0323FBEC" w14:textId="77777777" w:rsidR="001D6BB6" w:rsidRDefault="001D6BB6" w:rsidP="001D6BB6">
      <w:pPr>
        <w:numPr>
          <w:ilvl w:val="0"/>
          <w:numId w:val="22"/>
        </w:numPr>
        <w:spacing w:before="100" w:beforeAutospacing="1" w:after="100" w:afterAutospacing="1" w:line="300" w:lineRule="atLeast"/>
        <w:rPr>
          <w:rFonts w:ascii="Segoe UI" w:hAnsi="Segoe UI" w:cs="Segoe UI"/>
          <w:color w:val="000000"/>
          <w:sz w:val="21"/>
          <w:szCs w:val="21"/>
        </w:rPr>
      </w:pPr>
      <w:r>
        <w:rPr>
          <w:rStyle w:val="Strong"/>
          <w:rFonts w:ascii="Segoe UI" w:hAnsi="Segoe UI" w:cs="Segoe UI"/>
          <w:color w:val="000000"/>
          <w:sz w:val="21"/>
          <w:szCs w:val="21"/>
        </w:rPr>
        <w:t>Version:</w:t>
      </w:r>
      <w:r>
        <w:rPr>
          <w:rStyle w:val="apple-converted-space"/>
          <w:rFonts w:ascii="Segoe UI" w:hAnsi="Segoe UI" w:cs="Segoe UI"/>
          <w:color w:val="000000"/>
          <w:sz w:val="21"/>
          <w:szCs w:val="21"/>
        </w:rPr>
        <w:t> </w:t>
      </w:r>
      <w:r>
        <w:rPr>
          <w:rFonts w:ascii="Segoe UI" w:hAnsi="Segoe UI" w:cs="Segoe UI"/>
          <w:color w:val="000000"/>
          <w:sz w:val="21"/>
          <w:szCs w:val="21"/>
        </w:rPr>
        <w:t>2026.1</w:t>
      </w:r>
    </w:p>
    <w:p w14:paraId="168446CF" w14:textId="77777777" w:rsidR="001D6BB6" w:rsidRDefault="001D6BB6" w:rsidP="001D6BB6">
      <w:pPr>
        <w:pStyle w:val="NormalWeb"/>
        <w:spacing w:line="300" w:lineRule="atLeast"/>
        <w:rPr>
          <w:rFonts w:ascii="Segoe UI" w:hAnsi="Segoe UI" w:cs="Segoe UI"/>
          <w:color w:val="000000"/>
          <w:sz w:val="21"/>
          <w:szCs w:val="21"/>
        </w:rPr>
      </w:pPr>
      <w:r>
        <w:rPr>
          <w:rFonts w:ascii="Segoe UI" w:hAnsi="Segoe UI" w:cs="Segoe UI"/>
          <w:color w:val="000000"/>
          <w:sz w:val="21"/>
          <w:szCs w:val="21"/>
        </w:rPr>
        <w:t>OWCC commits to annual review of this policy in line with ECB safeguarding legislation and good practice.</w:t>
      </w:r>
    </w:p>
    <w:p w14:paraId="56DEBFBD" w14:textId="77777777" w:rsidR="006E4556" w:rsidRDefault="006E4556" w:rsidP="006E4556">
      <w:pPr>
        <w:rPr>
          <w:rFonts w:ascii="Arial Nova Cond" w:eastAsiaTheme="majorEastAsia" w:hAnsi="Arial Nova Cond" w:cstheme="majorBidi"/>
          <w:b/>
          <w:bCs/>
          <w:color w:val="44546A" w:themeColor="text2"/>
        </w:rPr>
      </w:pPr>
    </w:p>
    <w:p w14:paraId="2EB9C923" w14:textId="77777777" w:rsidR="006E4556" w:rsidRPr="006E4556" w:rsidRDefault="006E4556" w:rsidP="006E4556">
      <w:pPr>
        <w:rPr>
          <w:rFonts w:cstheme="minorHAnsi"/>
        </w:rPr>
      </w:pPr>
    </w:p>
    <w:p w14:paraId="3A746379" w14:textId="77777777" w:rsidR="006E4556" w:rsidRPr="006E4556" w:rsidRDefault="006E4556" w:rsidP="006E4556">
      <w:pPr>
        <w:rPr>
          <w:rFonts w:cstheme="minorHAnsi"/>
        </w:rPr>
      </w:pPr>
    </w:p>
    <w:sectPr w:rsidR="006E4556" w:rsidRPr="006E4556">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FE6F7B" w14:textId="77777777" w:rsidR="000A4859" w:rsidRDefault="000A4859" w:rsidP="002D1CB8">
      <w:pPr>
        <w:spacing w:after="0" w:line="240" w:lineRule="auto"/>
      </w:pPr>
      <w:r>
        <w:separator/>
      </w:r>
    </w:p>
  </w:endnote>
  <w:endnote w:type="continuationSeparator" w:id="0">
    <w:p w14:paraId="12DB3867" w14:textId="77777777" w:rsidR="000A4859" w:rsidRDefault="000A4859" w:rsidP="002D1C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ova Cond">
    <w:panose1 w:val="020B0506020202020204"/>
    <w:charset w:val="00"/>
    <w:family w:val="swiss"/>
    <w:pitch w:val="variable"/>
    <w:sig w:usb0="2000028F" w:usb1="00000002" w:usb2="00000000" w:usb3="00000000" w:csb0="0000019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DEC94" w14:textId="55F26EE4" w:rsidR="00921CD5" w:rsidRDefault="00921CD5" w:rsidP="00921CD5">
    <w:pPr>
      <w:tabs>
        <w:tab w:val="center" w:pos="4680"/>
        <w:tab w:val="right" w:pos="9360"/>
      </w:tabs>
      <w:spacing w:after="0" w:line="240" w:lineRule="auto"/>
      <w:jc w:val="center"/>
      <w:rPr>
        <w:rFonts w:eastAsiaTheme="minorEastAsia"/>
        <w:sz w:val="20"/>
        <w:szCs w:val="20"/>
        <w:lang w:val="en-GB"/>
      </w:rPr>
    </w:pPr>
    <w:r>
      <w:rPr>
        <w:rFonts w:ascii="Helvetica" w:hAnsi="Helvetica"/>
        <w:b/>
        <w:noProof/>
        <w:lang w:eastAsia="en-GB"/>
      </w:rPr>
      <w:drawing>
        <wp:anchor distT="0" distB="0" distL="114300" distR="114300" simplePos="0" relativeHeight="251671040" behindDoc="0" locked="0" layoutInCell="1" allowOverlap="1" wp14:anchorId="1C70757B" wp14:editId="556D4E70">
          <wp:simplePos x="0" y="0"/>
          <wp:positionH relativeFrom="margin">
            <wp:align>right</wp:align>
          </wp:positionH>
          <wp:positionV relativeFrom="paragraph">
            <wp:posOffset>15875</wp:posOffset>
          </wp:positionV>
          <wp:extent cx="626745" cy="403860"/>
          <wp:effectExtent l="0" t="0" r="1905" b="0"/>
          <wp:wrapThrough wrapText="bothSides">
            <wp:wrapPolygon edited="0">
              <wp:start x="0" y="0"/>
              <wp:lineTo x="0" y="20377"/>
              <wp:lineTo x="21009" y="20377"/>
              <wp:lineTo x="21009" y="0"/>
              <wp:lineTo x="0" y="0"/>
            </wp:wrapPolygon>
          </wp:wrapThrough>
          <wp:docPr id="1" name="Picture 1" descr="Clubmark-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lubmark-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6745" cy="4038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A2B5B">
      <w:rPr>
        <w:noProof/>
        <w:lang w:eastAsia="en-GB"/>
      </w:rPr>
      <w:drawing>
        <wp:anchor distT="0" distB="0" distL="114300" distR="114300" simplePos="0" relativeHeight="251659776" behindDoc="0" locked="0" layoutInCell="1" allowOverlap="1" wp14:anchorId="2D58E6C8" wp14:editId="125F0ED5">
          <wp:simplePos x="0" y="0"/>
          <wp:positionH relativeFrom="margin">
            <wp:posOffset>53340</wp:posOffset>
          </wp:positionH>
          <wp:positionV relativeFrom="paragraph">
            <wp:posOffset>7620</wp:posOffset>
          </wp:positionV>
          <wp:extent cx="487680" cy="524636"/>
          <wp:effectExtent l="0" t="0" r="7620" b="8890"/>
          <wp:wrapTight wrapText="bothSides">
            <wp:wrapPolygon edited="0">
              <wp:start x="4219" y="0"/>
              <wp:lineTo x="1688" y="1569"/>
              <wp:lineTo x="0" y="21182"/>
              <wp:lineTo x="21094" y="21182"/>
              <wp:lineTo x="19406" y="1569"/>
              <wp:lineTo x="16875" y="0"/>
              <wp:lineTo x="4219"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2">
                    <a:extLst>
                      <a:ext uri="{28A0092B-C50C-407E-A947-70E740481C1C}">
                        <a14:useLocalDpi xmlns:a14="http://schemas.microsoft.com/office/drawing/2010/main" val="0"/>
                      </a:ext>
                    </a:extLst>
                  </a:blip>
                  <a:stretch>
                    <a:fillRect/>
                  </a:stretch>
                </pic:blipFill>
                <pic:spPr>
                  <a:xfrm>
                    <a:off x="0" y="0"/>
                    <a:ext cx="487680" cy="524636"/>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pic:spPr>
              </pic:pic>
            </a:graphicData>
          </a:graphic>
          <wp14:sizeRelH relativeFrom="page">
            <wp14:pctWidth>0</wp14:pctWidth>
          </wp14:sizeRelH>
          <wp14:sizeRelV relativeFrom="page">
            <wp14:pctHeight>0</wp14:pctHeight>
          </wp14:sizeRelV>
        </wp:anchor>
      </w:drawing>
    </w:r>
    <w:r w:rsidR="002D1CB8" w:rsidRPr="00971875">
      <w:rPr>
        <w:rFonts w:eastAsiaTheme="minorEastAsia"/>
        <w:sz w:val="20"/>
        <w:szCs w:val="20"/>
        <w:lang w:val="en-GB"/>
      </w:rPr>
      <w:t>Old Wilsonians’ Cricket Club and Old Wilsonians’ Colts Cricket Club Policy Documents.</w:t>
    </w:r>
    <w:bookmarkStart w:id="0" w:name="_Hlk65235988"/>
  </w:p>
  <w:p w14:paraId="179ADED4" w14:textId="75E4340E" w:rsidR="002D1CB8" w:rsidRPr="00971875" w:rsidRDefault="002D1CB8" w:rsidP="00921CD5">
    <w:pPr>
      <w:tabs>
        <w:tab w:val="center" w:pos="4680"/>
        <w:tab w:val="right" w:pos="9360"/>
      </w:tabs>
      <w:spacing w:after="0" w:line="240" w:lineRule="auto"/>
      <w:jc w:val="center"/>
      <w:rPr>
        <w:rFonts w:eastAsiaTheme="minorEastAsia"/>
        <w:sz w:val="20"/>
        <w:szCs w:val="20"/>
        <w:lang w:val="en-GB"/>
      </w:rPr>
    </w:pPr>
    <w:r w:rsidRPr="00971875">
      <w:rPr>
        <w:rFonts w:eastAsiaTheme="minorEastAsia"/>
        <w:sz w:val="20"/>
        <w:szCs w:val="20"/>
        <w:lang w:val="en-GB"/>
      </w:rPr>
      <w:t>In this document OWCC and the “Club” refers to both Clubs</w:t>
    </w:r>
  </w:p>
  <w:bookmarkEnd w:id="0"/>
  <w:p w14:paraId="392F7DD3" w14:textId="596D82C2" w:rsidR="002D1CB8" w:rsidRDefault="002D1C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DDEC2" w14:textId="77777777" w:rsidR="000A4859" w:rsidRDefault="000A4859" w:rsidP="002D1CB8">
      <w:pPr>
        <w:spacing w:after="0" w:line="240" w:lineRule="auto"/>
      </w:pPr>
      <w:r>
        <w:separator/>
      </w:r>
    </w:p>
  </w:footnote>
  <w:footnote w:type="continuationSeparator" w:id="0">
    <w:p w14:paraId="6F2AF4C0" w14:textId="77777777" w:rsidR="000A4859" w:rsidRDefault="000A4859" w:rsidP="002D1C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1975C" w14:textId="4887AF9B" w:rsidR="009A3125" w:rsidRDefault="003F21D2" w:rsidP="00F24A16">
    <w:pPr>
      <w:pStyle w:val="Header"/>
      <w:jc w:val="right"/>
    </w:pPr>
    <w:r>
      <w:rPr>
        <w:noProof/>
        <w:lang w:eastAsia="en-GB"/>
      </w:rPr>
      <w:tab/>
    </w:r>
    <w:r>
      <w:rPr>
        <w:noProof/>
        <w:lang w:eastAsia="en-GB"/>
      </w:rPr>
      <w:tab/>
    </w:r>
    <w:r>
      <w:rPr>
        <w:noProof/>
        <w:lang w:eastAsia="en-GB"/>
      </w:rPr>
      <w:tab/>
    </w:r>
    <w:r>
      <w:rPr>
        <w:noProof/>
        <w:lang w:eastAsia="en-GB"/>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5C6CE059"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3pt;height:11.3pt" o:bullet="t">
        <v:imagedata r:id="rId1" o:title="mso79F0"/>
      </v:shape>
    </w:pict>
  </w:numPicBullet>
  <w:abstractNum w:abstractNumId="0" w15:restartNumberingAfterBreak="0">
    <w:nsid w:val="1ACF2184"/>
    <w:multiLevelType w:val="hybridMultilevel"/>
    <w:tmpl w:val="F48EA740"/>
    <w:lvl w:ilvl="0" w:tplc="04090007">
      <w:start w:val="1"/>
      <w:numFmt w:val="bullet"/>
      <w:lvlText w:val=""/>
      <w:lvlPicBulletId w:val="0"/>
      <w:lvlJc w:val="left"/>
      <w:pPr>
        <w:ind w:left="432" w:hanging="360"/>
      </w:pPr>
      <w:rPr>
        <w:rFonts w:ascii="Symbol" w:hAnsi="Symbol" w:hint="default"/>
      </w:rPr>
    </w:lvl>
    <w:lvl w:ilvl="1" w:tplc="04090003" w:tentative="1">
      <w:start w:val="1"/>
      <w:numFmt w:val="bullet"/>
      <w:lvlText w:val="o"/>
      <w:lvlJc w:val="left"/>
      <w:pPr>
        <w:ind w:left="1152" w:hanging="360"/>
      </w:pPr>
      <w:rPr>
        <w:rFonts w:ascii="Courier New" w:hAnsi="Courier New" w:cs="Courier New" w:hint="default"/>
      </w:rPr>
    </w:lvl>
    <w:lvl w:ilvl="2" w:tplc="04090005" w:tentative="1">
      <w:start w:val="1"/>
      <w:numFmt w:val="bullet"/>
      <w:lvlText w:val=""/>
      <w:lvlJc w:val="left"/>
      <w:pPr>
        <w:ind w:left="1872" w:hanging="360"/>
      </w:pPr>
      <w:rPr>
        <w:rFonts w:ascii="Wingdings" w:hAnsi="Wingdings" w:hint="default"/>
      </w:rPr>
    </w:lvl>
    <w:lvl w:ilvl="3" w:tplc="04090001" w:tentative="1">
      <w:start w:val="1"/>
      <w:numFmt w:val="bullet"/>
      <w:lvlText w:val=""/>
      <w:lvlJc w:val="left"/>
      <w:pPr>
        <w:ind w:left="2592" w:hanging="360"/>
      </w:pPr>
      <w:rPr>
        <w:rFonts w:ascii="Symbol" w:hAnsi="Symbol" w:hint="default"/>
      </w:rPr>
    </w:lvl>
    <w:lvl w:ilvl="4" w:tplc="04090003" w:tentative="1">
      <w:start w:val="1"/>
      <w:numFmt w:val="bullet"/>
      <w:lvlText w:val="o"/>
      <w:lvlJc w:val="left"/>
      <w:pPr>
        <w:ind w:left="3312" w:hanging="360"/>
      </w:pPr>
      <w:rPr>
        <w:rFonts w:ascii="Courier New" w:hAnsi="Courier New" w:cs="Courier New" w:hint="default"/>
      </w:rPr>
    </w:lvl>
    <w:lvl w:ilvl="5" w:tplc="04090005" w:tentative="1">
      <w:start w:val="1"/>
      <w:numFmt w:val="bullet"/>
      <w:lvlText w:val=""/>
      <w:lvlJc w:val="left"/>
      <w:pPr>
        <w:ind w:left="4032" w:hanging="360"/>
      </w:pPr>
      <w:rPr>
        <w:rFonts w:ascii="Wingdings" w:hAnsi="Wingdings" w:hint="default"/>
      </w:rPr>
    </w:lvl>
    <w:lvl w:ilvl="6" w:tplc="04090001" w:tentative="1">
      <w:start w:val="1"/>
      <w:numFmt w:val="bullet"/>
      <w:lvlText w:val=""/>
      <w:lvlJc w:val="left"/>
      <w:pPr>
        <w:ind w:left="4752" w:hanging="360"/>
      </w:pPr>
      <w:rPr>
        <w:rFonts w:ascii="Symbol" w:hAnsi="Symbol" w:hint="default"/>
      </w:rPr>
    </w:lvl>
    <w:lvl w:ilvl="7" w:tplc="04090003" w:tentative="1">
      <w:start w:val="1"/>
      <w:numFmt w:val="bullet"/>
      <w:lvlText w:val="o"/>
      <w:lvlJc w:val="left"/>
      <w:pPr>
        <w:ind w:left="5472" w:hanging="360"/>
      </w:pPr>
      <w:rPr>
        <w:rFonts w:ascii="Courier New" w:hAnsi="Courier New" w:cs="Courier New" w:hint="default"/>
      </w:rPr>
    </w:lvl>
    <w:lvl w:ilvl="8" w:tplc="04090005" w:tentative="1">
      <w:start w:val="1"/>
      <w:numFmt w:val="bullet"/>
      <w:lvlText w:val=""/>
      <w:lvlJc w:val="left"/>
      <w:pPr>
        <w:ind w:left="6192" w:hanging="360"/>
      </w:pPr>
      <w:rPr>
        <w:rFonts w:ascii="Wingdings" w:hAnsi="Wingdings" w:hint="default"/>
      </w:rPr>
    </w:lvl>
  </w:abstractNum>
  <w:abstractNum w:abstractNumId="1" w15:restartNumberingAfterBreak="0">
    <w:nsid w:val="1B9B41E4"/>
    <w:multiLevelType w:val="multilevel"/>
    <w:tmpl w:val="147C6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8B0240"/>
    <w:multiLevelType w:val="hybridMultilevel"/>
    <w:tmpl w:val="EA06A280"/>
    <w:lvl w:ilvl="0" w:tplc="04090007">
      <w:start w:val="1"/>
      <w:numFmt w:val="bullet"/>
      <w:lvlText w:val=""/>
      <w:lvlPicBulletId w:val="0"/>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7F52CC6"/>
    <w:multiLevelType w:val="multilevel"/>
    <w:tmpl w:val="D9C84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1245A3"/>
    <w:multiLevelType w:val="hybridMultilevel"/>
    <w:tmpl w:val="64743B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D490F0A"/>
    <w:multiLevelType w:val="hybridMultilevel"/>
    <w:tmpl w:val="67C0BD08"/>
    <w:lvl w:ilvl="0" w:tplc="04090007">
      <w:start w:val="1"/>
      <w:numFmt w:val="bullet"/>
      <w:lvlText w:val=""/>
      <w:lvlPicBulletId w:val="0"/>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E134A99"/>
    <w:multiLevelType w:val="multilevel"/>
    <w:tmpl w:val="4276FC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0F2794E"/>
    <w:multiLevelType w:val="multilevel"/>
    <w:tmpl w:val="E92E0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6AD56CA"/>
    <w:multiLevelType w:val="multilevel"/>
    <w:tmpl w:val="9D428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C710687"/>
    <w:multiLevelType w:val="hybridMultilevel"/>
    <w:tmpl w:val="38940A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33225F9"/>
    <w:multiLevelType w:val="hybridMultilevel"/>
    <w:tmpl w:val="DDDA817E"/>
    <w:lvl w:ilvl="0" w:tplc="04090007">
      <w:start w:val="1"/>
      <w:numFmt w:val="bullet"/>
      <w:lvlText w:val=""/>
      <w:lvlPicBulletId w:val="0"/>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52AC5C45"/>
    <w:multiLevelType w:val="multilevel"/>
    <w:tmpl w:val="02908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5030CC4"/>
    <w:multiLevelType w:val="hybridMultilevel"/>
    <w:tmpl w:val="F26CA9F8"/>
    <w:lvl w:ilvl="0" w:tplc="04090007">
      <w:start w:val="1"/>
      <w:numFmt w:val="bullet"/>
      <w:lvlText w:val=""/>
      <w:lvlPicBulletId w:val="0"/>
      <w:lvlJc w:val="left"/>
      <w:pPr>
        <w:ind w:left="432" w:hanging="360"/>
      </w:pPr>
      <w:rPr>
        <w:rFonts w:ascii="Symbol" w:hAnsi="Symbol" w:hint="default"/>
      </w:rPr>
    </w:lvl>
    <w:lvl w:ilvl="1" w:tplc="04090003" w:tentative="1">
      <w:start w:val="1"/>
      <w:numFmt w:val="bullet"/>
      <w:lvlText w:val="o"/>
      <w:lvlJc w:val="left"/>
      <w:pPr>
        <w:ind w:left="1152" w:hanging="360"/>
      </w:pPr>
      <w:rPr>
        <w:rFonts w:ascii="Courier New" w:hAnsi="Courier New" w:cs="Courier New" w:hint="default"/>
      </w:rPr>
    </w:lvl>
    <w:lvl w:ilvl="2" w:tplc="04090005" w:tentative="1">
      <w:start w:val="1"/>
      <w:numFmt w:val="bullet"/>
      <w:lvlText w:val=""/>
      <w:lvlJc w:val="left"/>
      <w:pPr>
        <w:ind w:left="1872" w:hanging="360"/>
      </w:pPr>
      <w:rPr>
        <w:rFonts w:ascii="Wingdings" w:hAnsi="Wingdings" w:hint="default"/>
      </w:rPr>
    </w:lvl>
    <w:lvl w:ilvl="3" w:tplc="04090001" w:tentative="1">
      <w:start w:val="1"/>
      <w:numFmt w:val="bullet"/>
      <w:lvlText w:val=""/>
      <w:lvlJc w:val="left"/>
      <w:pPr>
        <w:ind w:left="2592" w:hanging="360"/>
      </w:pPr>
      <w:rPr>
        <w:rFonts w:ascii="Symbol" w:hAnsi="Symbol" w:hint="default"/>
      </w:rPr>
    </w:lvl>
    <w:lvl w:ilvl="4" w:tplc="04090003" w:tentative="1">
      <w:start w:val="1"/>
      <w:numFmt w:val="bullet"/>
      <w:lvlText w:val="o"/>
      <w:lvlJc w:val="left"/>
      <w:pPr>
        <w:ind w:left="3312" w:hanging="360"/>
      </w:pPr>
      <w:rPr>
        <w:rFonts w:ascii="Courier New" w:hAnsi="Courier New" w:cs="Courier New" w:hint="default"/>
      </w:rPr>
    </w:lvl>
    <w:lvl w:ilvl="5" w:tplc="04090005" w:tentative="1">
      <w:start w:val="1"/>
      <w:numFmt w:val="bullet"/>
      <w:lvlText w:val=""/>
      <w:lvlJc w:val="left"/>
      <w:pPr>
        <w:ind w:left="4032" w:hanging="360"/>
      </w:pPr>
      <w:rPr>
        <w:rFonts w:ascii="Wingdings" w:hAnsi="Wingdings" w:hint="default"/>
      </w:rPr>
    </w:lvl>
    <w:lvl w:ilvl="6" w:tplc="04090001" w:tentative="1">
      <w:start w:val="1"/>
      <w:numFmt w:val="bullet"/>
      <w:lvlText w:val=""/>
      <w:lvlJc w:val="left"/>
      <w:pPr>
        <w:ind w:left="4752" w:hanging="360"/>
      </w:pPr>
      <w:rPr>
        <w:rFonts w:ascii="Symbol" w:hAnsi="Symbol" w:hint="default"/>
      </w:rPr>
    </w:lvl>
    <w:lvl w:ilvl="7" w:tplc="04090003" w:tentative="1">
      <w:start w:val="1"/>
      <w:numFmt w:val="bullet"/>
      <w:lvlText w:val="o"/>
      <w:lvlJc w:val="left"/>
      <w:pPr>
        <w:ind w:left="5472" w:hanging="360"/>
      </w:pPr>
      <w:rPr>
        <w:rFonts w:ascii="Courier New" w:hAnsi="Courier New" w:cs="Courier New" w:hint="default"/>
      </w:rPr>
    </w:lvl>
    <w:lvl w:ilvl="8" w:tplc="04090005" w:tentative="1">
      <w:start w:val="1"/>
      <w:numFmt w:val="bullet"/>
      <w:lvlText w:val=""/>
      <w:lvlJc w:val="left"/>
      <w:pPr>
        <w:ind w:left="6192" w:hanging="360"/>
      </w:pPr>
      <w:rPr>
        <w:rFonts w:ascii="Wingdings" w:hAnsi="Wingdings" w:hint="default"/>
      </w:rPr>
    </w:lvl>
  </w:abstractNum>
  <w:abstractNum w:abstractNumId="13" w15:restartNumberingAfterBreak="0">
    <w:nsid w:val="5516622F"/>
    <w:multiLevelType w:val="hybridMultilevel"/>
    <w:tmpl w:val="D4BA77C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4" w15:restartNumberingAfterBreak="0">
    <w:nsid w:val="56FD7876"/>
    <w:multiLevelType w:val="hybridMultilevel"/>
    <w:tmpl w:val="30B60D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E702DF1"/>
    <w:multiLevelType w:val="hybridMultilevel"/>
    <w:tmpl w:val="43C09E1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6" w15:restartNumberingAfterBreak="0">
    <w:nsid w:val="625346BB"/>
    <w:multiLevelType w:val="hybridMultilevel"/>
    <w:tmpl w:val="7CD6C50E"/>
    <w:lvl w:ilvl="0" w:tplc="04090007">
      <w:start w:val="1"/>
      <w:numFmt w:val="bullet"/>
      <w:lvlText w:val=""/>
      <w:lvlPicBulletId w:val="0"/>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64FD16A7"/>
    <w:multiLevelType w:val="multilevel"/>
    <w:tmpl w:val="668A1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A7A297A"/>
    <w:multiLevelType w:val="hybridMultilevel"/>
    <w:tmpl w:val="C610C80C"/>
    <w:lvl w:ilvl="0" w:tplc="04090007">
      <w:start w:val="1"/>
      <w:numFmt w:val="bullet"/>
      <w:lvlText w:val=""/>
      <w:lvlPicBulletId w:val="0"/>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6D6D328F"/>
    <w:multiLevelType w:val="hybridMultilevel"/>
    <w:tmpl w:val="903EFBE0"/>
    <w:lvl w:ilvl="0" w:tplc="04090007">
      <w:start w:val="1"/>
      <w:numFmt w:val="bullet"/>
      <w:lvlText w:val=""/>
      <w:lvlPicBulletId w:val="0"/>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6DEE0507"/>
    <w:multiLevelType w:val="hybridMultilevel"/>
    <w:tmpl w:val="242AD1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65A2D48"/>
    <w:multiLevelType w:val="hybridMultilevel"/>
    <w:tmpl w:val="C4A441C6"/>
    <w:lvl w:ilvl="0" w:tplc="04090007">
      <w:start w:val="1"/>
      <w:numFmt w:val="bullet"/>
      <w:lvlText w:val=""/>
      <w:lvlPicBulletId w:val="0"/>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7A975216"/>
    <w:multiLevelType w:val="hybridMultilevel"/>
    <w:tmpl w:val="02E2E3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59746755">
    <w:abstractNumId w:val="20"/>
  </w:num>
  <w:num w:numId="2" w16cid:durableId="611477875">
    <w:abstractNumId w:val="22"/>
  </w:num>
  <w:num w:numId="3" w16cid:durableId="967513547">
    <w:abstractNumId w:val="13"/>
  </w:num>
  <w:num w:numId="4" w16cid:durableId="1615820417">
    <w:abstractNumId w:val="15"/>
  </w:num>
  <w:num w:numId="5" w16cid:durableId="665059572">
    <w:abstractNumId w:val="14"/>
  </w:num>
  <w:num w:numId="6" w16cid:durableId="2087065223">
    <w:abstractNumId w:val="21"/>
  </w:num>
  <w:num w:numId="7" w16cid:durableId="1504935704">
    <w:abstractNumId w:val="19"/>
  </w:num>
  <w:num w:numId="8" w16cid:durableId="1894122340">
    <w:abstractNumId w:val="18"/>
  </w:num>
  <w:num w:numId="9" w16cid:durableId="34551006">
    <w:abstractNumId w:val="16"/>
  </w:num>
  <w:num w:numId="10" w16cid:durableId="526871520">
    <w:abstractNumId w:val="9"/>
  </w:num>
  <w:num w:numId="11" w16cid:durableId="651177398">
    <w:abstractNumId w:val="2"/>
  </w:num>
  <w:num w:numId="12" w16cid:durableId="1681926103">
    <w:abstractNumId w:val="12"/>
  </w:num>
  <w:num w:numId="13" w16cid:durableId="558171275">
    <w:abstractNumId w:val="0"/>
  </w:num>
  <w:num w:numId="14" w16cid:durableId="1093621922">
    <w:abstractNumId w:val="10"/>
  </w:num>
  <w:num w:numId="15" w16cid:durableId="909652645">
    <w:abstractNumId w:val="5"/>
  </w:num>
  <w:num w:numId="16" w16cid:durableId="687296338">
    <w:abstractNumId w:val="8"/>
  </w:num>
  <w:num w:numId="17" w16cid:durableId="1144591358">
    <w:abstractNumId w:val="7"/>
  </w:num>
  <w:num w:numId="18" w16cid:durableId="1698964104">
    <w:abstractNumId w:val="6"/>
  </w:num>
  <w:num w:numId="19" w16cid:durableId="625508027">
    <w:abstractNumId w:val="17"/>
  </w:num>
  <w:num w:numId="20" w16cid:durableId="936331389">
    <w:abstractNumId w:val="1"/>
  </w:num>
  <w:num w:numId="21" w16cid:durableId="1619069513">
    <w:abstractNumId w:val="3"/>
  </w:num>
  <w:num w:numId="22" w16cid:durableId="2091808470">
    <w:abstractNumId w:val="11"/>
  </w:num>
  <w:num w:numId="23" w16cid:durableId="17820208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8"/>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7914"/>
    <w:rsid w:val="00023396"/>
    <w:rsid w:val="00025EA7"/>
    <w:rsid w:val="00081D00"/>
    <w:rsid w:val="00084888"/>
    <w:rsid w:val="000A4859"/>
    <w:rsid w:val="000B4382"/>
    <w:rsid w:val="000C53D0"/>
    <w:rsid w:val="000D6FB8"/>
    <w:rsid w:val="0011146A"/>
    <w:rsid w:val="001136F8"/>
    <w:rsid w:val="00175B36"/>
    <w:rsid w:val="001D4539"/>
    <w:rsid w:val="001D6BB6"/>
    <w:rsid w:val="002635CD"/>
    <w:rsid w:val="00284FB9"/>
    <w:rsid w:val="002D1CB8"/>
    <w:rsid w:val="002D7882"/>
    <w:rsid w:val="0030156B"/>
    <w:rsid w:val="00306336"/>
    <w:rsid w:val="003A1C13"/>
    <w:rsid w:val="003B06FD"/>
    <w:rsid w:val="003F21D2"/>
    <w:rsid w:val="00463439"/>
    <w:rsid w:val="004B310A"/>
    <w:rsid w:val="004B7394"/>
    <w:rsid w:val="005634FD"/>
    <w:rsid w:val="005A365A"/>
    <w:rsid w:val="005D739E"/>
    <w:rsid w:val="00621FBD"/>
    <w:rsid w:val="00643D3F"/>
    <w:rsid w:val="006446E2"/>
    <w:rsid w:val="00680CB7"/>
    <w:rsid w:val="00695A59"/>
    <w:rsid w:val="006E4556"/>
    <w:rsid w:val="00702BC5"/>
    <w:rsid w:val="00703D76"/>
    <w:rsid w:val="00722023"/>
    <w:rsid w:val="00792AF3"/>
    <w:rsid w:val="008622F8"/>
    <w:rsid w:val="008802C8"/>
    <w:rsid w:val="00884A09"/>
    <w:rsid w:val="008B0759"/>
    <w:rsid w:val="008C70F9"/>
    <w:rsid w:val="008F7C6C"/>
    <w:rsid w:val="0091282B"/>
    <w:rsid w:val="00921CD5"/>
    <w:rsid w:val="00936EF4"/>
    <w:rsid w:val="00964B94"/>
    <w:rsid w:val="00971875"/>
    <w:rsid w:val="00986A93"/>
    <w:rsid w:val="0099318D"/>
    <w:rsid w:val="009A3125"/>
    <w:rsid w:val="00A070A7"/>
    <w:rsid w:val="00B77F52"/>
    <w:rsid w:val="00B928B6"/>
    <w:rsid w:val="00C166EE"/>
    <w:rsid w:val="00CA1B7D"/>
    <w:rsid w:val="00CA673A"/>
    <w:rsid w:val="00CD3D6B"/>
    <w:rsid w:val="00D02660"/>
    <w:rsid w:val="00D03EC8"/>
    <w:rsid w:val="00D35A67"/>
    <w:rsid w:val="00D47E9A"/>
    <w:rsid w:val="00D60A54"/>
    <w:rsid w:val="00E47D8E"/>
    <w:rsid w:val="00E801AA"/>
    <w:rsid w:val="00EA2B5B"/>
    <w:rsid w:val="00EC7914"/>
    <w:rsid w:val="00F01BC5"/>
    <w:rsid w:val="00F24A16"/>
    <w:rsid w:val="00F85CB3"/>
    <w:rsid w:val="00F972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A3678E"/>
  <w15:chartTrackingRefBased/>
  <w15:docId w15:val="{CBE389B2-04E3-4B0B-B26D-E13DB9BD9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D6BB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1D6BB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4B7394"/>
    <w:pPr>
      <w:keepNext/>
      <w:keepLines/>
      <w:spacing w:before="40" w:after="0" w:line="240" w:lineRule="auto"/>
      <w:outlineLvl w:val="2"/>
    </w:pPr>
    <w:rPr>
      <w:rFonts w:asciiTheme="majorHAnsi" w:eastAsiaTheme="majorEastAsia" w:hAnsiTheme="majorHAnsi" w:cstheme="majorBidi"/>
      <w:color w:val="44546A" w:themeColor="text2"/>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C7914"/>
    <w:pPr>
      <w:ind w:left="720"/>
      <w:contextualSpacing/>
    </w:pPr>
  </w:style>
  <w:style w:type="character" w:styleId="Hyperlink">
    <w:name w:val="Hyperlink"/>
    <w:basedOn w:val="DefaultParagraphFont"/>
    <w:uiPriority w:val="99"/>
    <w:unhideWhenUsed/>
    <w:rsid w:val="00EC7914"/>
    <w:rPr>
      <w:color w:val="0563C1" w:themeColor="hyperlink"/>
      <w:u w:val="single"/>
    </w:rPr>
  </w:style>
  <w:style w:type="character" w:styleId="UnresolvedMention">
    <w:name w:val="Unresolved Mention"/>
    <w:basedOn w:val="DefaultParagraphFont"/>
    <w:uiPriority w:val="99"/>
    <w:semiHidden/>
    <w:unhideWhenUsed/>
    <w:rsid w:val="00EC7914"/>
    <w:rPr>
      <w:color w:val="605E5C"/>
      <w:shd w:val="clear" w:color="auto" w:fill="E1DFDD"/>
    </w:rPr>
  </w:style>
  <w:style w:type="character" w:customStyle="1" w:styleId="Heading3Char">
    <w:name w:val="Heading 3 Char"/>
    <w:basedOn w:val="DefaultParagraphFont"/>
    <w:link w:val="Heading3"/>
    <w:uiPriority w:val="9"/>
    <w:rsid w:val="004B7394"/>
    <w:rPr>
      <w:rFonts w:asciiTheme="majorHAnsi" w:eastAsiaTheme="majorEastAsia" w:hAnsiTheme="majorHAnsi" w:cstheme="majorBidi"/>
      <w:color w:val="44546A" w:themeColor="text2"/>
      <w:sz w:val="24"/>
      <w:szCs w:val="24"/>
    </w:rPr>
  </w:style>
  <w:style w:type="character" w:styleId="Strong">
    <w:name w:val="Strong"/>
    <w:basedOn w:val="DefaultParagraphFont"/>
    <w:uiPriority w:val="22"/>
    <w:qFormat/>
    <w:rsid w:val="004B7394"/>
    <w:rPr>
      <w:b/>
      <w:bCs/>
    </w:rPr>
  </w:style>
  <w:style w:type="paragraph" w:styleId="Header">
    <w:name w:val="header"/>
    <w:basedOn w:val="Normal"/>
    <w:link w:val="HeaderChar"/>
    <w:uiPriority w:val="99"/>
    <w:unhideWhenUsed/>
    <w:rsid w:val="002D1C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1CB8"/>
  </w:style>
  <w:style w:type="paragraph" w:styleId="Footer">
    <w:name w:val="footer"/>
    <w:basedOn w:val="Normal"/>
    <w:link w:val="FooterChar"/>
    <w:uiPriority w:val="99"/>
    <w:unhideWhenUsed/>
    <w:rsid w:val="002D1C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1CB8"/>
  </w:style>
  <w:style w:type="paragraph" w:styleId="NoSpacing">
    <w:name w:val="No Spacing"/>
    <w:uiPriority w:val="1"/>
    <w:qFormat/>
    <w:rsid w:val="00722023"/>
    <w:pPr>
      <w:spacing w:after="0" w:line="240" w:lineRule="auto"/>
    </w:pPr>
  </w:style>
  <w:style w:type="character" w:styleId="Emphasis">
    <w:name w:val="Emphasis"/>
    <w:basedOn w:val="DefaultParagraphFont"/>
    <w:uiPriority w:val="20"/>
    <w:qFormat/>
    <w:rsid w:val="006E4556"/>
    <w:rPr>
      <w:i/>
      <w:iCs/>
    </w:rPr>
  </w:style>
  <w:style w:type="paragraph" w:styleId="BalloonText">
    <w:name w:val="Balloon Text"/>
    <w:basedOn w:val="Normal"/>
    <w:link w:val="BalloonTextChar"/>
    <w:uiPriority w:val="99"/>
    <w:semiHidden/>
    <w:unhideWhenUsed/>
    <w:rsid w:val="00081D0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1D00"/>
    <w:rPr>
      <w:rFonts w:ascii="Segoe UI" w:hAnsi="Segoe UI" w:cs="Segoe UI"/>
      <w:sz w:val="18"/>
      <w:szCs w:val="18"/>
    </w:rPr>
  </w:style>
  <w:style w:type="character" w:customStyle="1" w:styleId="Heading1Char">
    <w:name w:val="Heading 1 Char"/>
    <w:basedOn w:val="DefaultParagraphFont"/>
    <w:link w:val="Heading1"/>
    <w:uiPriority w:val="9"/>
    <w:rsid w:val="001D6BB6"/>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1D6BB6"/>
    <w:rPr>
      <w:rFonts w:asciiTheme="majorHAnsi" w:eastAsiaTheme="majorEastAsia" w:hAnsiTheme="majorHAnsi" w:cstheme="majorBidi"/>
      <w:color w:val="2F5496" w:themeColor="accent1" w:themeShade="BF"/>
      <w:sz w:val="26"/>
      <w:szCs w:val="26"/>
    </w:rPr>
  </w:style>
  <w:style w:type="paragraph" w:styleId="NormalWeb">
    <w:name w:val="Normal (Web)"/>
    <w:basedOn w:val="Normal"/>
    <w:uiPriority w:val="99"/>
    <w:semiHidden/>
    <w:unhideWhenUsed/>
    <w:rsid w:val="001D6BB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1D6BB6"/>
  </w:style>
  <w:style w:type="character" w:styleId="FollowedHyperlink">
    <w:name w:val="FollowedHyperlink"/>
    <w:basedOn w:val="DefaultParagraphFont"/>
    <w:uiPriority w:val="99"/>
    <w:semiHidden/>
    <w:unhideWhenUsed/>
    <w:rsid w:val="001D6BB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879</Words>
  <Characters>4591</Characters>
  <Application>Microsoft Office Word</Application>
  <DocSecurity>0</DocSecurity>
  <Lines>114</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Margo Lawrence</dc:creator>
  <cp:keywords/>
  <dc:description/>
  <cp:lastModifiedBy>Alex Forbes</cp:lastModifiedBy>
  <cp:revision>2</cp:revision>
  <dcterms:created xsi:type="dcterms:W3CDTF">2026-03-25T16:53:00Z</dcterms:created>
  <dcterms:modified xsi:type="dcterms:W3CDTF">2026-03-25T16:53:00Z</dcterms:modified>
</cp:coreProperties>
</file>